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B625" w14:textId="77777777" w:rsidR="007511E8" w:rsidRPr="00EE794D" w:rsidRDefault="007511E8" w:rsidP="007511E8">
      <w:pPr>
        <w:widowControl w:val="0"/>
        <w:ind w:left="-90"/>
        <w:jc w:val="center"/>
        <w:rPr>
          <w:rFonts w:asciiTheme="minorHAnsi" w:hAnsiTheme="minorHAnsi"/>
          <w:b/>
          <w:color w:val="000000"/>
          <w:szCs w:val="24"/>
        </w:rPr>
      </w:pPr>
      <w:r w:rsidRPr="00EE794D">
        <w:rPr>
          <w:rFonts w:asciiTheme="minorHAnsi" w:hAnsiTheme="minorHAnsi"/>
          <w:b/>
          <w:color w:val="000000"/>
          <w:szCs w:val="24"/>
        </w:rPr>
        <w:t xml:space="preserve">OUUC BOARD OF TRUSTEES MEETING MINUTES </w:t>
      </w:r>
    </w:p>
    <w:p w14:paraId="5095883A" w14:textId="378FCFC0" w:rsidR="007511E8" w:rsidRPr="00EE794D" w:rsidRDefault="007511E8" w:rsidP="007511E8">
      <w:pPr>
        <w:widowControl w:val="0"/>
        <w:ind w:left="-90"/>
        <w:jc w:val="center"/>
        <w:rPr>
          <w:rFonts w:asciiTheme="minorHAnsi" w:hAnsiTheme="minorHAnsi"/>
          <w:szCs w:val="24"/>
        </w:rPr>
      </w:pPr>
      <w:r w:rsidRPr="00EE794D">
        <w:rPr>
          <w:rFonts w:asciiTheme="minorHAnsi" w:hAnsiTheme="minorHAnsi"/>
          <w:color w:val="000000"/>
          <w:szCs w:val="24"/>
        </w:rPr>
        <w:t>December 1</w:t>
      </w:r>
      <w:r w:rsidR="00B5003B" w:rsidRPr="00EE794D">
        <w:rPr>
          <w:rFonts w:asciiTheme="minorHAnsi" w:hAnsiTheme="minorHAnsi"/>
          <w:color w:val="000000"/>
          <w:szCs w:val="24"/>
        </w:rPr>
        <w:t>5</w:t>
      </w:r>
      <w:r w:rsidRPr="00EE794D">
        <w:rPr>
          <w:rFonts w:asciiTheme="minorHAnsi" w:hAnsiTheme="minorHAnsi"/>
          <w:color w:val="000000"/>
          <w:szCs w:val="24"/>
        </w:rPr>
        <w:t>, 2025, 7:00 – 9:00 PM on Zoom</w:t>
      </w:r>
    </w:p>
    <w:p w14:paraId="1397EA4C" w14:textId="77777777" w:rsidR="007511E8" w:rsidRPr="00EE794D" w:rsidRDefault="007511E8" w:rsidP="007511E8">
      <w:pPr>
        <w:ind w:left="-90"/>
        <w:jc w:val="center"/>
        <w:rPr>
          <w:rFonts w:asciiTheme="minorHAnsi" w:hAnsiTheme="minorHAnsi"/>
          <w:i/>
          <w:iCs/>
          <w:color w:val="000000"/>
        </w:rPr>
      </w:pPr>
      <w:r w:rsidRPr="00EE794D">
        <w:rPr>
          <w:rFonts w:asciiTheme="minorHAnsi" w:hAnsiTheme="minorHAnsi"/>
          <w:i/>
          <w:iCs/>
          <w:color w:val="000000"/>
        </w:rPr>
        <w:t>A loving, just and healthy world. We welcome; and wonder; embrace and empower; bridge and become.</w:t>
      </w:r>
    </w:p>
    <w:p w14:paraId="46041530" w14:textId="77777777" w:rsidR="007511E8" w:rsidRPr="00EE794D" w:rsidRDefault="007511E8" w:rsidP="007511E8">
      <w:pPr>
        <w:rPr>
          <w:rFonts w:asciiTheme="minorHAnsi" w:hAnsiTheme="minorHAnsi"/>
        </w:rPr>
      </w:pPr>
    </w:p>
    <w:p w14:paraId="25ADB964" w14:textId="05DEC188" w:rsidR="007511E8" w:rsidRPr="00EE794D" w:rsidRDefault="007511E8" w:rsidP="007511E8">
      <w:pPr>
        <w:widowControl w:val="0"/>
        <w:ind w:right="850"/>
        <w:jc w:val="both"/>
        <w:rPr>
          <w:rFonts w:asciiTheme="minorHAnsi" w:hAnsiTheme="minorHAnsi"/>
          <w:szCs w:val="24"/>
        </w:rPr>
      </w:pPr>
      <w:r w:rsidRPr="00EE794D">
        <w:rPr>
          <w:rFonts w:asciiTheme="minorHAnsi" w:hAnsiTheme="minorHAnsi"/>
          <w:b/>
          <w:bCs/>
          <w:color w:val="000000"/>
          <w:szCs w:val="24"/>
        </w:rPr>
        <w:t xml:space="preserve">Board Officers Present: </w:t>
      </w:r>
      <w:r w:rsidRPr="00EE794D">
        <w:rPr>
          <w:rFonts w:asciiTheme="minorHAnsi" w:hAnsiTheme="minorHAnsi"/>
          <w:color w:val="000000"/>
          <w:szCs w:val="24"/>
        </w:rPr>
        <w:t xml:space="preserve">Susan Moon, President; </w:t>
      </w:r>
      <w:r w:rsidR="006766A3" w:rsidRPr="00CB0122">
        <w:rPr>
          <w:rFonts w:asciiTheme="majorHAnsi" w:hAnsiTheme="majorHAnsi"/>
          <w:color w:val="000000"/>
        </w:rPr>
        <w:t>Sally Alhadeff, Vice-President</w:t>
      </w:r>
      <w:r w:rsidR="006766A3">
        <w:rPr>
          <w:rFonts w:asciiTheme="minorHAnsi" w:hAnsiTheme="minorHAnsi" w:cs="Calibri"/>
          <w:color w:val="000000"/>
          <w:szCs w:val="24"/>
        </w:rPr>
        <w:t xml:space="preserve">; </w:t>
      </w:r>
      <w:r w:rsidRPr="00EE794D">
        <w:rPr>
          <w:rFonts w:asciiTheme="minorHAnsi" w:hAnsiTheme="minorHAnsi" w:cs="Calibri"/>
          <w:color w:val="000000"/>
          <w:szCs w:val="24"/>
        </w:rPr>
        <w:t>Ryan Baye, Secretary; John Cox, Treasurer</w:t>
      </w:r>
    </w:p>
    <w:p w14:paraId="14ADFAD6" w14:textId="746A18AC" w:rsidR="007511E8" w:rsidRPr="00EE794D" w:rsidRDefault="007511E8" w:rsidP="007511E8">
      <w:pPr>
        <w:widowControl w:val="0"/>
        <w:ind w:right="850"/>
        <w:jc w:val="both"/>
        <w:rPr>
          <w:rFonts w:asciiTheme="minorHAnsi" w:hAnsiTheme="minorHAnsi"/>
          <w:szCs w:val="24"/>
        </w:rPr>
      </w:pPr>
      <w:r w:rsidRPr="00EE794D">
        <w:rPr>
          <w:rFonts w:asciiTheme="minorHAnsi" w:hAnsiTheme="minorHAnsi"/>
          <w:b/>
          <w:bCs/>
          <w:color w:val="000000"/>
          <w:szCs w:val="24"/>
        </w:rPr>
        <w:t xml:space="preserve">Members at Large Present: </w:t>
      </w:r>
      <w:r w:rsidRPr="00EE794D">
        <w:rPr>
          <w:rFonts w:asciiTheme="minorHAnsi" w:hAnsiTheme="minorHAnsi"/>
          <w:color w:val="000000"/>
          <w:szCs w:val="24"/>
        </w:rPr>
        <w:t xml:space="preserve">Dieter Jacobs, Rich Kalman, Arlene Colerick, Tiffany Felch, and </w:t>
      </w:r>
      <w:r w:rsidRPr="00EE794D">
        <w:rPr>
          <w:rFonts w:asciiTheme="minorHAnsi" w:hAnsiTheme="minorHAnsi"/>
          <w:szCs w:val="24"/>
        </w:rPr>
        <w:t xml:space="preserve">Jenée </w:t>
      </w:r>
      <w:r w:rsidRPr="00EE794D">
        <w:rPr>
          <w:rFonts w:asciiTheme="minorHAnsi" w:hAnsiTheme="minorHAnsi"/>
          <w:color w:val="000000"/>
          <w:szCs w:val="24"/>
        </w:rPr>
        <w:t>Wolfram</w:t>
      </w:r>
    </w:p>
    <w:p w14:paraId="717C9E7C" w14:textId="6481920D" w:rsidR="007511E8" w:rsidRPr="00EE794D" w:rsidRDefault="007511E8" w:rsidP="007511E8">
      <w:pPr>
        <w:widowControl w:val="0"/>
        <w:ind w:right="850"/>
        <w:jc w:val="both"/>
        <w:rPr>
          <w:rFonts w:asciiTheme="minorHAnsi" w:hAnsiTheme="minorHAnsi"/>
          <w:color w:val="000000"/>
          <w:szCs w:val="24"/>
        </w:rPr>
      </w:pPr>
      <w:r w:rsidRPr="00EE794D">
        <w:rPr>
          <w:rFonts w:asciiTheme="minorHAnsi" w:hAnsiTheme="minorHAnsi"/>
          <w:b/>
          <w:color w:val="000000"/>
          <w:szCs w:val="24"/>
        </w:rPr>
        <w:t xml:space="preserve">Ex-officio Member: </w:t>
      </w:r>
      <w:r w:rsidRPr="00EE794D">
        <w:rPr>
          <w:rFonts w:asciiTheme="minorHAnsi" w:hAnsiTheme="minorHAnsi"/>
          <w:color w:val="000000"/>
          <w:szCs w:val="24"/>
        </w:rPr>
        <w:t xml:space="preserve">The Rev. Mary Gear </w:t>
      </w:r>
    </w:p>
    <w:p w14:paraId="19D1E3CD" w14:textId="6B8C60A3" w:rsidR="007511E8" w:rsidRPr="00EE794D" w:rsidRDefault="007511E8" w:rsidP="007511E8">
      <w:pPr>
        <w:widowControl w:val="0"/>
        <w:ind w:right="850"/>
        <w:jc w:val="both"/>
        <w:rPr>
          <w:rFonts w:asciiTheme="minorHAnsi" w:hAnsiTheme="minorHAnsi"/>
          <w:szCs w:val="24"/>
        </w:rPr>
      </w:pPr>
      <w:r w:rsidRPr="00EE794D">
        <w:rPr>
          <w:rFonts w:asciiTheme="minorHAnsi" w:hAnsiTheme="minorHAnsi"/>
          <w:b/>
          <w:bCs/>
          <w:color w:val="000000"/>
          <w:szCs w:val="24"/>
        </w:rPr>
        <w:t xml:space="preserve">Guests Present: </w:t>
      </w:r>
      <w:r w:rsidRPr="00EE794D">
        <w:rPr>
          <w:rFonts w:asciiTheme="minorHAnsi" w:hAnsiTheme="minorHAnsi"/>
          <w:color w:val="000000"/>
          <w:szCs w:val="24"/>
        </w:rPr>
        <w:t>Fritz Wrede</w:t>
      </w:r>
    </w:p>
    <w:p w14:paraId="54D8E478" w14:textId="6340EDF2" w:rsidR="007511E8" w:rsidRPr="00EE794D" w:rsidRDefault="007511E8" w:rsidP="007511E8">
      <w:pPr>
        <w:rPr>
          <w:rFonts w:asciiTheme="minorHAnsi" w:hAnsiTheme="minorHAnsi"/>
          <w:szCs w:val="24"/>
        </w:rPr>
      </w:pPr>
      <w:r w:rsidRPr="00EE794D">
        <w:rPr>
          <w:rFonts w:asciiTheme="minorHAnsi" w:hAnsiTheme="minorHAnsi"/>
          <w:b/>
          <w:bCs/>
          <w:szCs w:val="24"/>
        </w:rPr>
        <w:t>Opening words:</w:t>
      </w:r>
      <w:r w:rsidRPr="00EE794D">
        <w:rPr>
          <w:rFonts w:asciiTheme="minorHAnsi" w:hAnsiTheme="minorHAnsi"/>
          <w:szCs w:val="24"/>
        </w:rPr>
        <w:t xml:space="preserve"> Rich Kalman</w:t>
      </w:r>
    </w:p>
    <w:p w14:paraId="1FC1BF50" w14:textId="42483EAE" w:rsidR="007511E8" w:rsidRPr="00EE794D" w:rsidRDefault="007511E8" w:rsidP="007511E8">
      <w:pPr>
        <w:jc w:val="both"/>
        <w:rPr>
          <w:rFonts w:asciiTheme="minorHAnsi" w:hAnsiTheme="minorHAnsi"/>
          <w:szCs w:val="24"/>
        </w:rPr>
      </w:pPr>
      <w:r w:rsidRPr="00EE794D">
        <w:rPr>
          <w:rFonts w:asciiTheme="minorHAnsi" w:hAnsiTheme="minorHAnsi"/>
          <w:b/>
          <w:bCs/>
          <w:szCs w:val="24"/>
        </w:rPr>
        <w:t>Check in</w:t>
      </w:r>
      <w:r w:rsidR="00EE794D">
        <w:rPr>
          <w:rFonts w:asciiTheme="minorHAnsi" w:hAnsiTheme="minorHAnsi"/>
          <w:b/>
          <w:bCs/>
          <w:szCs w:val="24"/>
        </w:rPr>
        <w:t>:</w:t>
      </w:r>
      <w:r w:rsidRPr="00EE794D">
        <w:rPr>
          <w:rFonts w:asciiTheme="minorHAnsi" w:hAnsiTheme="minorHAnsi"/>
          <w:b/>
          <w:bCs/>
          <w:szCs w:val="24"/>
        </w:rPr>
        <w:t xml:space="preserve"> </w:t>
      </w:r>
      <w:r w:rsidR="00EE794D">
        <w:rPr>
          <w:rFonts w:asciiTheme="minorHAnsi" w:hAnsiTheme="minorHAnsi"/>
          <w:b/>
          <w:bCs/>
          <w:szCs w:val="24"/>
        </w:rPr>
        <w:t>E</w:t>
      </w:r>
      <w:r w:rsidRPr="00EE794D">
        <w:rPr>
          <w:rFonts w:asciiTheme="minorHAnsi" w:hAnsiTheme="minorHAnsi"/>
          <w:szCs w:val="24"/>
        </w:rPr>
        <w:t>veryone</w:t>
      </w:r>
    </w:p>
    <w:p w14:paraId="5320DD62" w14:textId="77777777" w:rsidR="007511E8" w:rsidRPr="00EE794D" w:rsidRDefault="007511E8">
      <w:pPr>
        <w:rPr>
          <w:rFonts w:asciiTheme="minorHAnsi" w:hAnsiTheme="minorHAnsi"/>
        </w:rPr>
      </w:pPr>
    </w:p>
    <w:p w14:paraId="58784A9B" w14:textId="425D4346" w:rsidR="007511E8" w:rsidRPr="00EE794D" w:rsidRDefault="00EE794D">
      <w:pPr>
        <w:rPr>
          <w:rFonts w:asciiTheme="minorHAnsi" w:eastAsia="Calibri" w:hAnsiTheme="minorHAnsi" w:cs="Calibri"/>
          <w:color w:val="000000"/>
        </w:rPr>
      </w:pPr>
      <w:r w:rsidRPr="00EE794D">
        <w:rPr>
          <w:rFonts w:asciiTheme="minorHAnsi" w:eastAsia="Calibri" w:hAnsiTheme="minorHAnsi" w:cs="Calibri"/>
          <w:color w:val="000000"/>
        </w:rPr>
        <w:t>The Board a</w:t>
      </w:r>
      <w:r w:rsidR="007511E8" w:rsidRPr="00EE794D">
        <w:rPr>
          <w:rFonts w:asciiTheme="minorHAnsi" w:eastAsia="Calibri" w:hAnsiTheme="minorHAnsi" w:cs="Calibri"/>
          <w:color w:val="000000"/>
        </w:rPr>
        <w:t>ccept</w:t>
      </w:r>
      <w:r w:rsidRPr="00EE794D">
        <w:rPr>
          <w:rFonts w:asciiTheme="minorHAnsi" w:eastAsia="Calibri" w:hAnsiTheme="minorHAnsi" w:cs="Calibri"/>
          <w:color w:val="000000"/>
        </w:rPr>
        <w:t>ed</w:t>
      </w:r>
      <w:r w:rsidR="007511E8" w:rsidRPr="00EE794D">
        <w:rPr>
          <w:rFonts w:asciiTheme="minorHAnsi" w:eastAsia="Calibri" w:hAnsiTheme="minorHAnsi" w:cs="Calibri"/>
          <w:color w:val="000000"/>
        </w:rPr>
        <w:t xml:space="preserve"> </w:t>
      </w:r>
      <w:r w:rsidRPr="00EE794D">
        <w:rPr>
          <w:rFonts w:asciiTheme="minorHAnsi" w:eastAsia="Calibri" w:hAnsiTheme="minorHAnsi" w:cs="Calibri"/>
          <w:color w:val="000000"/>
        </w:rPr>
        <w:t xml:space="preserve">the </w:t>
      </w:r>
      <w:r w:rsidR="007511E8" w:rsidRPr="00EE794D">
        <w:rPr>
          <w:rFonts w:asciiTheme="minorHAnsi" w:eastAsia="Calibri" w:hAnsiTheme="minorHAnsi" w:cs="Calibri"/>
          <w:color w:val="000000"/>
        </w:rPr>
        <w:t>Liaison Reports</w:t>
      </w:r>
      <w:r w:rsidRPr="00EE794D">
        <w:rPr>
          <w:rFonts w:asciiTheme="minorHAnsi" w:eastAsia="Calibri" w:hAnsiTheme="minorHAnsi" w:cs="Calibri"/>
          <w:color w:val="000000"/>
        </w:rPr>
        <w:t xml:space="preserve"> without additional remarks or actions.</w:t>
      </w:r>
    </w:p>
    <w:p w14:paraId="2EE2AAC2" w14:textId="77777777" w:rsidR="007511E8" w:rsidRPr="00EE794D" w:rsidRDefault="007511E8">
      <w:pPr>
        <w:rPr>
          <w:rFonts w:asciiTheme="minorHAnsi" w:eastAsia="Calibri" w:hAnsiTheme="minorHAnsi" w:cs="Calibri"/>
          <w:b/>
          <w:bCs/>
          <w:color w:val="000000"/>
        </w:rPr>
      </w:pPr>
    </w:p>
    <w:p w14:paraId="2FAFCCC8" w14:textId="39680731" w:rsidR="007511E8" w:rsidRPr="00EE794D" w:rsidRDefault="007511E8">
      <w:pPr>
        <w:rPr>
          <w:rFonts w:asciiTheme="minorHAnsi" w:eastAsia="Calibri" w:hAnsiTheme="minorHAnsi" w:cs="Calibri"/>
          <w:color w:val="000000"/>
        </w:rPr>
      </w:pPr>
      <w:r w:rsidRPr="00EE794D">
        <w:rPr>
          <w:rFonts w:asciiTheme="minorHAnsi" w:eastAsia="Calibri" w:hAnsiTheme="minorHAnsi" w:cs="Calibri"/>
          <w:b/>
          <w:bCs/>
          <w:color w:val="000000"/>
        </w:rPr>
        <w:t>Minutes</w:t>
      </w:r>
    </w:p>
    <w:p w14:paraId="2CF822E0" w14:textId="60714862" w:rsidR="007511E8" w:rsidRPr="00EE794D" w:rsidRDefault="007511E8">
      <w:pPr>
        <w:rPr>
          <w:rFonts w:asciiTheme="minorHAnsi" w:eastAsia="Calibri" w:hAnsiTheme="minorHAnsi" w:cs="Calibri"/>
          <w:color w:val="000000"/>
        </w:rPr>
      </w:pPr>
      <w:r w:rsidRPr="00EE794D">
        <w:rPr>
          <w:rFonts w:asciiTheme="minorHAnsi" w:eastAsia="Calibri" w:hAnsiTheme="minorHAnsi" w:cs="Calibri"/>
          <w:color w:val="EE0000"/>
          <w:u w:val="single"/>
        </w:rPr>
        <w:t xml:space="preserve">Ryan </w:t>
      </w:r>
      <w:r w:rsidR="00EE794D" w:rsidRPr="00EE794D">
        <w:rPr>
          <w:rFonts w:asciiTheme="minorHAnsi" w:eastAsia="Calibri" w:hAnsiTheme="minorHAnsi" w:cs="Calibri"/>
          <w:color w:val="EE0000"/>
          <w:u w:val="single"/>
        </w:rPr>
        <w:t xml:space="preserve">Baye </w:t>
      </w:r>
      <w:r w:rsidRPr="00EE794D">
        <w:rPr>
          <w:rFonts w:asciiTheme="minorHAnsi" w:eastAsia="Calibri" w:hAnsiTheme="minorHAnsi" w:cs="Calibri"/>
          <w:color w:val="EE0000"/>
          <w:u w:val="single"/>
        </w:rPr>
        <w:t>moved to approve the November minutes</w:t>
      </w:r>
      <w:r w:rsidR="00EE794D" w:rsidRPr="00EE794D">
        <w:rPr>
          <w:rFonts w:asciiTheme="minorHAnsi" w:eastAsia="Calibri" w:hAnsiTheme="minorHAnsi" w:cs="Calibri"/>
          <w:color w:val="EE0000"/>
          <w:u w:val="single"/>
        </w:rPr>
        <w:t xml:space="preserve"> as presented.</w:t>
      </w:r>
      <w:r w:rsidRPr="00EE794D">
        <w:rPr>
          <w:rFonts w:asciiTheme="minorHAnsi" w:eastAsia="Calibri" w:hAnsiTheme="minorHAnsi" w:cs="Calibri"/>
          <w:color w:val="EE0000"/>
          <w:u w:val="single"/>
        </w:rPr>
        <w:t xml:space="preserve"> </w:t>
      </w:r>
      <w:r w:rsidR="00EE794D" w:rsidRPr="00EE794D">
        <w:rPr>
          <w:rFonts w:asciiTheme="minorHAnsi" w:eastAsia="Calibri" w:hAnsiTheme="minorHAnsi" w:cs="Calibri"/>
          <w:color w:val="EE0000"/>
          <w:u w:val="single"/>
        </w:rPr>
        <w:t>S</w:t>
      </w:r>
      <w:r w:rsidRPr="00EE794D">
        <w:rPr>
          <w:rFonts w:asciiTheme="minorHAnsi" w:eastAsia="Calibri" w:hAnsiTheme="minorHAnsi" w:cs="Calibri"/>
          <w:color w:val="EE0000"/>
          <w:u w:val="single"/>
        </w:rPr>
        <w:t xml:space="preserve">econd by </w:t>
      </w:r>
      <w:r w:rsidR="00EE794D" w:rsidRPr="00EE794D">
        <w:rPr>
          <w:rFonts w:asciiTheme="minorHAnsi" w:hAnsiTheme="minorHAnsi"/>
          <w:color w:val="EE0000"/>
          <w:szCs w:val="24"/>
          <w:u w:val="single"/>
        </w:rPr>
        <w:t>Jenée Wolfram. Motion approved by the Board</w:t>
      </w:r>
      <w:r w:rsidR="00EE794D" w:rsidRPr="00EE794D">
        <w:rPr>
          <w:rFonts w:asciiTheme="minorHAnsi" w:hAnsiTheme="minorHAnsi"/>
          <w:color w:val="000000"/>
          <w:szCs w:val="24"/>
        </w:rPr>
        <w:t>.</w:t>
      </w:r>
    </w:p>
    <w:p w14:paraId="3FF3D88C" w14:textId="77777777" w:rsidR="007511E8" w:rsidRPr="00EE794D" w:rsidRDefault="007511E8">
      <w:pPr>
        <w:rPr>
          <w:rFonts w:asciiTheme="minorHAnsi" w:eastAsia="Calibri" w:hAnsiTheme="minorHAnsi" w:cs="Calibri"/>
          <w:b/>
          <w:bCs/>
          <w:color w:val="000000"/>
        </w:rPr>
      </w:pPr>
    </w:p>
    <w:p w14:paraId="5FD66C35" w14:textId="0C6F1E3C" w:rsidR="007511E8" w:rsidRPr="00EE794D" w:rsidRDefault="00EE794D">
      <w:pPr>
        <w:rPr>
          <w:rFonts w:asciiTheme="minorHAnsi" w:eastAsia="Calibri" w:hAnsiTheme="minorHAnsi" w:cs="Calibri"/>
          <w:color w:val="000000"/>
        </w:rPr>
      </w:pPr>
      <w:r w:rsidRPr="00EE794D">
        <w:rPr>
          <w:rFonts w:asciiTheme="minorHAnsi" w:eastAsia="Calibri" w:hAnsiTheme="minorHAnsi" w:cs="Calibri"/>
          <w:b/>
          <w:bCs/>
          <w:color w:val="000000"/>
        </w:rPr>
        <w:t>Minister’s Report</w:t>
      </w:r>
    </w:p>
    <w:p w14:paraId="64636E6C" w14:textId="3A6944DA" w:rsidR="00EE794D" w:rsidRDefault="00EE794D" w:rsidP="00EE794D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Rev. Mary answered questions from board members on items included in her Minister’s Report on changes made to the mailbox after the break-in, the most likely scenarios if a congregant’s member status was paused, joining a campaign in support of including climate change in the fiduciary duties of the Washington State Investment Fund, and </w:t>
      </w:r>
      <w:r w:rsidR="008215A5" w:rsidRPr="008215A5">
        <w:rPr>
          <w:rFonts w:asciiTheme="minorHAnsi" w:eastAsia="Calibri" w:hAnsiTheme="minorHAnsi" w:cs="Calibri"/>
          <w:color w:val="000000"/>
        </w:rPr>
        <w:t>Minister's Discretionary Fund is not part of the OUUC budget but funded with direct donations</w:t>
      </w:r>
      <w:r>
        <w:rPr>
          <w:rFonts w:asciiTheme="minorHAnsi" w:eastAsia="Calibri" w:hAnsiTheme="minorHAnsi" w:cs="Calibri"/>
          <w:color w:val="000000"/>
        </w:rPr>
        <w:t xml:space="preserve">. </w:t>
      </w:r>
    </w:p>
    <w:p w14:paraId="2BFEB10D" w14:textId="77777777" w:rsidR="007511E8" w:rsidRPr="00EE794D" w:rsidRDefault="007511E8">
      <w:pPr>
        <w:rPr>
          <w:rFonts w:asciiTheme="minorHAnsi" w:eastAsia="Calibri" w:hAnsiTheme="minorHAnsi" w:cs="Calibri"/>
          <w:b/>
          <w:bCs/>
          <w:color w:val="000000"/>
        </w:rPr>
      </w:pPr>
    </w:p>
    <w:p w14:paraId="53BC6235" w14:textId="4B71418D" w:rsidR="00307F6D" w:rsidRPr="00EE794D" w:rsidRDefault="00131D73">
      <w:pPr>
        <w:rPr>
          <w:rFonts w:asciiTheme="minorHAnsi" w:eastAsia="Calibri" w:hAnsiTheme="minorHAnsi" w:cs="Calibri"/>
          <w:b/>
          <w:bCs/>
          <w:color w:val="000000"/>
        </w:rPr>
      </w:pPr>
      <w:r w:rsidRPr="00EE794D">
        <w:rPr>
          <w:rFonts w:asciiTheme="minorHAnsi" w:eastAsia="Calibri" w:hAnsiTheme="minorHAnsi" w:cs="Calibri"/>
          <w:b/>
          <w:bCs/>
          <w:color w:val="000000"/>
        </w:rPr>
        <w:t>Pink Haven</w:t>
      </w:r>
    </w:p>
    <w:p w14:paraId="1AD74778" w14:textId="2A9121F2" w:rsidR="00F840E2" w:rsidRPr="00EE794D" w:rsidRDefault="002C6FEF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Rev. Mary presented a request for OUUC to act as a depository for an organization dedicated to supporting mutual aid and protecting rights for transgender individuals. There was an extensive conversation by the board with many questions about OUUC’s role</w:t>
      </w:r>
      <w:r w:rsidR="00C9137A">
        <w:rPr>
          <w:rFonts w:asciiTheme="minorHAnsi" w:eastAsia="Calibri" w:hAnsiTheme="minorHAnsi" w:cs="Calibri"/>
          <w:color w:val="000000"/>
        </w:rPr>
        <w:t xml:space="preserve"> in the proposed arrangement. </w:t>
      </w:r>
      <w:proofErr w:type="gramStart"/>
      <w:r w:rsidR="00C9137A">
        <w:rPr>
          <w:rFonts w:asciiTheme="minorHAnsi" w:eastAsia="Calibri" w:hAnsiTheme="minorHAnsi" w:cs="Calibri"/>
          <w:color w:val="000000"/>
        </w:rPr>
        <w:t>The majority of</w:t>
      </w:r>
      <w:proofErr w:type="gramEnd"/>
      <w:r w:rsidR="00C9137A">
        <w:rPr>
          <w:rFonts w:asciiTheme="minorHAnsi" w:eastAsia="Calibri" w:hAnsiTheme="minorHAnsi" w:cs="Calibri"/>
          <w:color w:val="000000"/>
        </w:rPr>
        <w:t xml:space="preserve"> the board were in favor waiting to see a draft policy before voting on the proposal. Additional information would be sent out to board members via email before the January meeting. </w:t>
      </w:r>
    </w:p>
    <w:p w14:paraId="0A4499F8" w14:textId="77777777" w:rsidR="00711551" w:rsidRPr="00EE794D" w:rsidRDefault="00711551">
      <w:pPr>
        <w:rPr>
          <w:rFonts w:asciiTheme="minorHAnsi" w:eastAsia="Calibri" w:hAnsiTheme="minorHAnsi" w:cs="Calibri"/>
          <w:color w:val="000000"/>
        </w:rPr>
      </w:pPr>
    </w:p>
    <w:p w14:paraId="495A7159" w14:textId="68596DD7" w:rsidR="00307F6D" w:rsidRPr="00EE794D" w:rsidRDefault="00711551">
      <w:pPr>
        <w:rPr>
          <w:rFonts w:asciiTheme="minorHAnsi" w:eastAsia="Calibri" w:hAnsiTheme="minorHAnsi" w:cs="Calibri"/>
          <w:color w:val="000000"/>
        </w:rPr>
      </w:pPr>
      <w:r w:rsidRPr="00EE794D">
        <w:rPr>
          <w:rFonts w:asciiTheme="minorHAnsi" w:eastAsia="Calibri" w:hAnsiTheme="minorHAnsi" w:cs="Calibri"/>
          <w:b/>
          <w:bCs/>
          <w:color w:val="000000"/>
        </w:rPr>
        <w:t>Stewardship</w:t>
      </w:r>
    </w:p>
    <w:p w14:paraId="71D986BF" w14:textId="3DB0DD4C" w:rsidR="00C9137A" w:rsidRDefault="00C9137A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The Staff Compensation Task Force presented a set of potential FY</w:t>
      </w:r>
      <w:r w:rsidR="003E5BB6">
        <w:rPr>
          <w:rFonts w:asciiTheme="minorHAnsi" w:eastAsia="Calibri" w:hAnsiTheme="minorHAnsi" w:cs="Calibri"/>
          <w:color w:val="000000"/>
        </w:rPr>
        <w:t>26-</w:t>
      </w:r>
      <w:r>
        <w:rPr>
          <w:rFonts w:asciiTheme="minorHAnsi" w:eastAsia="Calibri" w:hAnsiTheme="minorHAnsi" w:cs="Calibri"/>
          <w:color w:val="000000"/>
        </w:rPr>
        <w:t>27 stewardship priorities around increasing OUUC staff salary and benefits. There were questions from board members about some of the figures cited in the proposal that were to be double-checked.</w:t>
      </w:r>
    </w:p>
    <w:p w14:paraId="1B6DCFDB" w14:textId="1CA1A76F" w:rsidR="008F4521" w:rsidRPr="006643FA" w:rsidRDefault="00C9137A">
      <w:pPr>
        <w:rPr>
          <w:rFonts w:asciiTheme="minorHAnsi" w:eastAsia="Calibri" w:hAnsiTheme="minorHAnsi" w:cs="Calibri"/>
          <w:color w:val="EE0000"/>
          <w:u w:val="single"/>
        </w:rPr>
      </w:pPr>
      <w:r w:rsidRPr="006643FA">
        <w:rPr>
          <w:rFonts w:asciiTheme="minorHAnsi" w:eastAsia="Calibri" w:hAnsiTheme="minorHAnsi" w:cs="Calibri"/>
          <w:color w:val="EE0000"/>
          <w:u w:val="single"/>
        </w:rPr>
        <w:t>The board was in u</w:t>
      </w:r>
      <w:r w:rsidR="008F4521" w:rsidRPr="006643FA">
        <w:rPr>
          <w:rFonts w:asciiTheme="minorHAnsi" w:eastAsia="Calibri" w:hAnsiTheme="minorHAnsi" w:cs="Calibri"/>
          <w:color w:val="EE0000"/>
          <w:u w:val="single"/>
        </w:rPr>
        <w:t xml:space="preserve">nanimous support of the </w:t>
      </w:r>
      <w:r w:rsidRPr="006643FA">
        <w:rPr>
          <w:rFonts w:asciiTheme="minorHAnsi" w:eastAsia="Calibri" w:hAnsiTheme="minorHAnsi" w:cs="Calibri"/>
          <w:color w:val="EE0000"/>
          <w:u w:val="single"/>
        </w:rPr>
        <w:t xml:space="preserve">proposed </w:t>
      </w:r>
      <w:r w:rsidR="008F4521" w:rsidRPr="006643FA">
        <w:rPr>
          <w:rFonts w:asciiTheme="minorHAnsi" w:eastAsia="Calibri" w:hAnsiTheme="minorHAnsi" w:cs="Calibri"/>
          <w:color w:val="EE0000"/>
          <w:u w:val="single"/>
        </w:rPr>
        <w:t>stewardship priorities.</w:t>
      </w:r>
    </w:p>
    <w:p w14:paraId="626AD96A" w14:textId="77777777" w:rsidR="008F4521" w:rsidRPr="00EE794D" w:rsidRDefault="008F4521">
      <w:pPr>
        <w:rPr>
          <w:rFonts w:asciiTheme="minorHAnsi" w:eastAsia="Calibri" w:hAnsiTheme="minorHAnsi" w:cs="Calibri"/>
          <w:color w:val="000000"/>
        </w:rPr>
      </w:pPr>
    </w:p>
    <w:p w14:paraId="4CFDF648" w14:textId="190BFF7D" w:rsidR="008F4521" w:rsidRDefault="006643FA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lastRenderedPageBreak/>
        <w:t xml:space="preserve">Susan would send information by </w:t>
      </w:r>
      <w:r w:rsidR="008F4521" w:rsidRPr="00EE794D">
        <w:rPr>
          <w:rFonts w:asciiTheme="minorHAnsi" w:eastAsia="Calibri" w:hAnsiTheme="minorHAnsi" w:cs="Calibri"/>
          <w:color w:val="000000"/>
        </w:rPr>
        <w:t xml:space="preserve">email </w:t>
      </w:r>
      <w:proofErr w:type="gramStart"/>
      <w:r w:rsidR="008F4521" w:rsidRPr="00EE794D">
        <w:rPr>
          <w:rFonts w:asciiTheme="minorHAnsi" w:eastAsia="Calibri" w:hAnsiTheme="minorHAnsi" w:cs="Calibri"/>
          <w:color w:val="000000"/>
        </w:rPr>
        <w:t>of</w:t>
      </w:r>
      <w:proofErr w:type="gramEnd"/>
      <w:r w:rsidR="008F4521" w:rsidRPr="00EE794D">
        <w:rPr>
          <w:rFonts w:asciiTheme="minorHAnsi" w:eastAsia="Calibri" w:hAnsiTheme="minorHAnsi" w:cs="Calibri"/>
          <w:color w:val="000000"/>
        </w:rPr>
        <w:t xml:space="preserve"> the board’s discretionary fund </w:t>
      </w:r>
      <w:r>
        <w:rPr>
          <w:rFonts w:asciiTheme="minorHAnsi" w:eastAsia="Calibri" w:hAnsiTheme="minorHAnsi" w:cs="Calibri"/>
          <w:color w:val="000000"/>
        </w:rPr>
        <w:t xml:space="preserve">and a potential </w:t>
      </w:r>
      <w:r w:rsidR="008F4521" w:rsidRPr="00EE794D">
        <w:rPr>
          <w:rFonts w:asciiTheme="minorHAnsi" w:eastAsia="Calibri" w:hAnsiTheme="minorHAnsi" w:cs="Calibri"/>
          <w:color w:val="000000"/>
        </w:rPr>
        <w:t>dollar amount</w:t>
      </w:r>
      <w:r>
        <w:rPr>
          <w:rFonts w:asciiTheme="minorHAnsi" w:eastAsia="Calibri" w:hAnsiTheme="minorHAnsi" w:cs="Calibri"/>
          <w:color w:val="000000"/>
        </w:rPr>
        <w:t xml:space="preserve"> for the FY</w:t>
      </w:r>
      <w:r w:rsidR="003E5BB6">
        <w:rPr>
          <w:rFonts w:asciiTheme="minorHAnsi" w:eastAsia="Calibri" w:hAnsiTheme="minorHAnsi" w:cs="Calibri"/>
          <w:color w:val="000000"/>
        </w:rPr>
        <w:t>26-</w:t>
      </w:r>
      <w:r>
        <w:rPr>
          <w:rFonts w:asciiTheme="minorHAnsi" w:eastAsia="Calibri" w:hAnsiTheme="minorHAnsi" w:cs="Calibri"/>
          <w:color w:val="000000"/>
        </w:rPr>
        <w:t xml:space="preserve">27 budget. </w:t>
      </w:r>
    </w:p>
    <w:p w14:paraId="3E541869" w14:textId="77777777" w:rsidR="006643FA" w:rsidRPr="00EE794D" w:rsidRDefault="006643FA">
      <w:pPr>
        <w:rPr>
          <w:rFonts w:asciiTheme="minorHAnsi" w:eastAsia="Calibri" w:hAnsiTheme="minorHAnsi" w:cs="Calibri"/>
          <w:color w:val="000000"/>
        </w:rPr>
      </w:pPr>
    </w:p>
    <w:p w14:paraId="3F12DA62" w14:textId="31C9CF69" w:rsidR="00711551" w:rsidRDefault="006643FA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Susan and Sally reported on a meeting they had with the 2025 </w:t>
      </w:r>
      <w:r w:rsidR="00D26D35" w:rsidRPr="00EE794D">
        <w:rPr>
          <w:rFonts w:asciiTheme="minorHAnsi" w:eastAsia="Calibri" w:hAnsiTheme="minorHAnsi" w:cs="Calibri"/>
          <w:color w:val="000000"/>
        </w:rPr>
        <w:t xml:space="preserve">BBB </w:t>
      </w:r>
      <w:r>
        <w:rPr>
          <w:rFonts w:asciiTheme="minorHAnsi" w:eastAsia="Calibri" w:hAnsiTheme="minorHAnsi" w:cs="Calibri"/>
          <w:color w:val="000000"/>
        </w:rPr>
        <w:t>leadership group.</w:t>
      </w:r>
    </w:p>
    <w:p w14:paraId="35250952" w14:textId="77777777" w:rsidR="006643FA" w:rsidRDefault="006643FA">
      <w:pPr>
        <w:rPr>
          <w:rFonts w:asciiTheme="minorHAnsi" w:eastAsia="Calibri" w:hAnsiTheme="minorHAnsi" w:cs="Calibri"/>
          <w:color w:val="000000"/>
        </w:rPr>
      </w:pPr>
    </w:p>
    <w:p w14:paraId="41D59F5C" w14:textId="123AF0E3" w:rsidR="006643FA" w:rsidRDefault="006643FA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b/>
          <w:bCs/>
          <w:color w:val="000000"/>
        </w:rPr>
        <w:t>December and February Forums</w:t>
      </w:r>
    </w:p>
    <w:p w14:paraId="4FEC01A6" w14:textId="7AE05CA6" w:rsidR="006643FA" w:rsidRPr="006643FA" w:rsidRDefault="006643FA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Susan reported on the outcomes from the December forum done in conjunction with the Healthy Congregations Team. Ryan and Arlene volunteered to plan the February forum. </w:t>
      </w:r>
    </w:p>
    <w:p w14:paraId="2C44E6FD" w14:textId="77777777" w:rsidR="006643FA" w:rsidRPr="006643FA" w:rsidRDefault="006643FA">
      <w:pPr>
        <w:rPr>
          <w:rFonts w:asciiTheme="minorHAnsi" w:eastAsia="Calibri" w:hAnsiTheme="minorHAnsi" w:cs="Calibri"/>
          <w:b/>
          <w:bCs/>
          <w:color w:val="000000"/>
        </w:rPr>
      </w:pPr>
    </w:p>
    <w:p w14:paraId="6EEA89DA" w14:textId="77777777" w:rsidR="006643FA" w:rsidRPr="006643FA" w:rsidRDefault="00D26D35">
      <w:pPr>
        <w:rPr>
          <w:rFonts w:asciiTheme="minorHAnsi" w:eastAsia="Calibri" w:hAnsiTheme="minorHAnsi" w:cs="Calibri"/>
          <w:b/>
          <w:bCs/>
          <w:color w:val="000000"/>
        </w:rPr>
      </w:pPr>
      <w:r w:rsidRPr="006643FA">
        <w:rPr>
          <w:rFonts w:asciiTheme="minorHAnsi" w:eastAsia="Calibri" w:hAnsiTheme="minorHAnsi" w:cs="Calibri"/>
          <w:b/>
          <w:bCs/>
          <w:color w:val="000000"/>
        </w:rPr>
        <w:t xml:space="preserve">January Retreat </w:t>
      </w:r>
    </w:p>
    <w:p w14:paraId="324297F6" w14:textId="7C636653" w:rsidR="00D26D35" w:rsidRPr="00EE794D" w:rsidRDefault="006643FA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There was a discussion on topics for the January board retreat, with an interest in discussing staff operations and p</w:t>
      </w:r>
      <w:r w:rsidR="00D26D35" w:rsidRPr="00EE794D">
        <w:rPr>
          <w:rFonts w:asciiTheme="minorHAnsi" w:eastAsia="Calibri" w:hAnsiTheme="minorHAnsi" w:cs="Calibri"/>
          <w:color w:val="000000"/>
        </w:rPr>
        <w:t>olic</w:t>
      </w:r>
      <w:r>
        <w:rPr>
          <w:rFonts w:asciiTheme="minorHAnsi" w:eastAsia="Calibri" w:hAnsiTheme="minorHAnsi" w:cs="Calibri"/>
          <w:color w:val="000000"/>
        </w:rPr>
        <w:t>ies.</w:t>
      </w:r>
    </w:p>
    <w:p w14:paraId="0DAF314E" w14:textId="77777777" w:rsidR="00D26D35" w:rsidRDefault="00D26D35">
      <w:pPr>
        <w:rPr>
          <w:rFonts w:asciiTheme="minorHAnsi" w:eastAsia="Calibri" w:hAnsiTheme="minorHAnsi" w:cs="Calibri"/>
          <w:b/>
          <w:bCs/>
          <w:color w:val="000000"/>
        </w:rPr>
      </w:pPr>
    </w:p>
    <w:p w14:paraId="60B5D65A" w14:textId="63BE4D4D" w:rsidR="006643FA" w:rsidRDefault="006643FA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b/>
          <w:bCs/>
          <w:color w:val="000000"/>
        </w:rPr>
        <w:t>Other Business</w:t>
      </w:r>
    </w:p>
    <w:p w14:paraId="5910AEC7" w14:textId="09C99BD0" w:rsidR="006643FA" w:rsidRPr="006643FA" w:rsidRDefault="006643FA">
      <w:pPr>
        <w:rPr>
          <w:rFonts w:asciiTheme="minorHAnsi" w:eastAsia="Calibri" w:hAnsiTheme="minorHAnsi" w:cs="Calibri"/>
          <w:color w:val="000000"/>
        </w:rPr>
      </w:pPr>
      <w:r w:rsidRPr="00EE794D">
        <w:rPr>
          <w:rFonts w:asciiTheme="minorHAnsi" w:hAnsiTheme="minorHAnsi"/>
          <w:szCs w:val="24"/>
        </w:rPr>
        <w:t xml:space="preserve">Jenée </w:t>
      </w:r>
      <w:r w:rsidRPr="00EE794D">
        <w:rPr>
          <w:rFonts w:asciiTheme="minorHAnsi" w:hAnsiTheme="minorHAnsi"/>
          <w:color w:val="000000"/>
          <w:szCs w:val="24"/>
        </w:rPr>
        <w:t>Wolfram</w:t>
      </w:r>
      <w:r>
        <w:rPr>
          <w:rFonts w:asciiTheme="minorHAnsi" w:hAnsiTheme="minorHAnsi"/>
          <w:color w:val="000000"/>
          <w:szCs w:val="24"/>
        </w:rPr>
        <w:t xml:space="preserve"> reported on the December meeting of the Leadership Development Committee.</w:t>
      </w:r>
    </w:p>
    <w:p w14:paraId="39236E54" w14:textId="77001A4F" w:rsidR="00D26D35" w:rsidRDefault="00D26D35">
      <w:pPr>
        <w:rPr>
          <w:rFonts w:asciiTheme="minorHAnsi" w:eastAsia="Calibri" w:hAnsiTheme="minorHAnsi" w:cs="Calibri"/>
          <w:color w:val="000000"/>
        </w:rPr>
      </w:pPr>
    </w:p>
    <w:p w14:paraId="09F7E669" w14:textId="1447D805" w:rsidR="006643FA" w:rsidRDefault="006643FA">
      <w:pPr>
        <w:rPr>
          <w:rFonts w:asciiTheme="minorHAnsi" w:eastAsia="Calibri" w:hAnsiTheme="minorHAnsi" w:cs="Calibri"/>
          <w:b/>
          <w:bCs/>
          <w:color w:val="000000"/>
        </w:rPr>
      </w:pPr>
      <w:r>
        <w:rPr>
          <w:rFonts w:asciiTheme="minorHAnsi" w:eastAsia="Calibri" w:hAnsiTheme="minorHAnsi" w:cs="Calibri"/>
          <w:b/>
          <w:bCs/>
          <w:color w:val="000000"/>
        </w:rPr>
        <w:t>Next Meeting</w:t>
      </w:r>
    </w:p>
    <w:p w14:paraId="0CB3F082" w14:textId="4BB21800" w:rsidR="006643FA" w:rsidRDefault="006643FA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Susan Moon volunteered to offer opening and closing words for the January meeting. Rich Kalman volunteered to grade the meeting. </w:t>
      </w:r>
    </w:p>
    <w:p w14:paraId="24D7D0C9" w14:textId="77777777" w:rsidR="006643FA" w:rsidRDefault="006643FA">
      <w:pPr>
        <w:rPr>
          <w:rFonts w:asciiTheme="minorHAnsi" w:eastAsia="Calibri" w:hAnsiTheme="minorHAnsi" w:cs="Calibri"/>
          <w:color w:val="000000"/>
        </w:rPr>
      </w:pPr>
    </w:p>
    <w:p w14:paraId="48214532" w14:textId="2B1CD342" w:rsidR="006643FA" w:rsidRDefault="006643FA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b/>
          <w:bCs/>
          <w:color w:val="000000"/>
        </w:rPr>
        <w:t>Grading the Meeting</w:t>
      </w:r>
    </w:p>
    <w:p w14:paraId="67D95A49" w14:textId="039ED6B0" w:rsidR="006643FA" w:rsidRPr="00EE794D" w:rsidRDefault="006643FA" w:rsidP="006643FA">
      <w:pPr>
        <w:rPr>
          <w:rFonts w:asciiTheme="minorHAnsi" w:hAnsiTheme="minorHAnsi"/>
        </w:rPr>
      </w:pPr>
      <w:r>
        <w:rPr>
          <w:rFonts w:asciiTheme="minorHAnsi" w:eastAsia="Calibri" w:hAnsiTheme="minorHAnsi" w:cs="Calibri"/>
          <w:color w:val="000000"/>
        </w:rPr>
        <w:t>Tiffany Felch graded the meeting a</w:t>
      </w:r>
      <w:r w:rsidRPr="00EE794D">
        <w:rPr>
          <w:rFonts w:asciiTheme="minorHAnsi" w:hAnsiTheme="minorHAnsi"/>
        </w:rPr>
        <w:t xml:space="preserve"> 91/100</w:t>
      </w:r>
      <w:r>
        <w:rPr>
          <w:rFonts w:asciiTheme="minorHAnsi" w:hAnsiTheme="minorHAnsi"/>
        </w:rPr>
        <w:t xml:space="preserve">, noting that later agenda items felt rushed because of the extra time spent on early agenda items. </w:t>
      </w:r>
    </w:p>
    <w:p w14:paraId="605E5DAD" w14:textId="18699251" w:rsidR="006643FA" w:rsidRDefault="006643FA">
      <w:pPr>
        <w:rPr>
          <w:rFonts w:asciiTheme="minorHAnsi" w:eastAsia="Calibri" w:hAnsiTheme="minorHAnsi" w:cs="Calibri"/>
          <w:color w:val="000000"/>
        </w:rPr>
      </w:pPr>
    </w:p>
    <w:p w14:paraId="0A3F27E9" w14:textId="122ECAF7" w:rsidR="006643FA" w:rsidRDefault="006643FA">
      <w:p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b/>
          <w:bCs/>
          <w:color w:val="000000"/>
        </w:rPr>
        <w:t>Assignments</w:t>
      </w:r>
    </w:p>
    <w:p w14:paraId="0F768E3D" w14:textId="77777777" w:rsidR="00B85B8D" w:rsidRDefault="006643FA" w:rsidP="006643FA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The OUUC Board of Trustees </w:t>
      </w:r>
    </w:p>
    <w:p w14:paraId="1FC80E85" w14:textId="2720B228" w:rsidR="00B85B8D" w:rsidRDefault="00B85B8D" w:rsidP="00B85B8D">
      <w:pPr>
        <w:pStyle w:val="ListParagraph"/>
        <w:numPr>
          <w:ilvl w:val="1"/>
          <w:numId w:val="2"/>
        </w:num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R</w:t>
      </w:r>
      <w:r w:rsidR="006643FA">
        <w:rPr>
          <w:rFonts w:asciiTheme="minorHAnsi" w:eastAsia="Calibri" w:hAnsiTheme="minorHAnsi" w:cs="Calibri"/>
          <w:color w:val="000000"/>
        </w:rPr>
        <w:t>ead the</w:t>
      </w:r>
      <w:r>
        <w:rPr>
          <w:rFonts w:asciiTheme="minorHAnsi" w:eastAsia="Calibri" w:hAnsiTheme="minorHAnsi" w:cs="Calibri"/>
          <w:color w:val="000000"/>
        </w:rPr>
        <w:t xml:space="preserve"> forthcoming email on a</w:t>
      </w:r>
      <w:r w:rsidR="006643FA">
        <w:rPr>
          <w:rFonts w:asciiTheme="minorHAnsi" w:eastAsia="Calibri" w:hAnsiTheme="minorHAnsi" w:cs="Calibri"/>
          <w:color w:val="000000"/>
        </w:rPr>
        <w:t xml:space="preserve"> proposed depository policy </w:t>
      </w:r>
    </w:p>
    <w:p w14:paraId="67DBD904" w14:textId="12D890D1" w:rsidR="006643FA" w:rsidRDefault="00B85B8D" w:rsidP="00B85B8D">
      <w:pPr>
        <w:pStyle w:val="ListParagraph"/>
        <w:numPr>
          <w:ilvl w:val="1"/>
          <w:numId w:val="2"/>
        </w:num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Read the forthcoming email on the board’s FY2</w:t>
      </w:r>
      <w:r w:rsidR="003E5BB6">
        <w:rPr>
          <w:rFonts w:asciiTheme="minorHAnsi" w:eastAsia="Calibri" w:hAnsiTheme="minorHAnsi" w:cs="Calibri"/>
          <w:color w:val="000000"/>
        </w:rPr>
        <w:t>7-2</w:t>
      </w:r>
      <w:r>
        <w:rPr>
          <w:rFonts w:asciiTheme="minorHAnsi" w:eastAsia="Calibri" w:hAnsiTheme="minorHAnsi" w:cs="Calibri"/>
          <w:color w:val="000000"/>
        </w:rPr>
        <w:t>7 discretionary funds.</w:t>
      </w:r>
    </w:p>
    <w:p w14:paraId="6EF55284" w14:textId="115F2DA8" w:rsidR="00B85B8D" w:rsidRDefault="00B85B8D" w:rsidP="006643FA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Rev. Mary </w:t>
      </w:r>
    </w:p>
    <w:p w14:paraId="12F637D0" w14:textId="0BAFE907" w:rsidR="00B85B8D" w:rsidRDefault="00B85B8D" w:rsidP="00B85B8D">
      <w:pPr>
        <w:pStyle w:val="ListParagraph"/>
        <w:numPr>
          <w:ilvl w:val="1"/>
          <w:numId w:val="2"/>
        </w:num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Complete Stewardship Drive talking points.</w:t>
      </w:r>
    </w:p>
    <w:p w14:paraId="4D81F95C" w14:textId="768B6730" w:rsidR="00B85B8D" w:rsidRDefault="00B85B8D" w:rsidP="00B85B8D">
      <w:pPr>
        <w:pStyle w:val="ListParagraph"/>
        <w:numPr>
          <w:ilvl w:val="1"/>
          <w:numId w:val="2"/>
        </w:num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Schedule a meeting with the Leadership Development Committee.</w:t>
      </w:r>
    </w:p>
    <w:p w14:paraId="2F3793C1" w14:textId="1A8620AA" w:rsidR="00FE6F19" w:rsidRDefault="00B85B8D" w:rsidP="00FE6F19">
      <w:pPr>
        <w:pStyle w:val="ListParagraph"/>
        <w:numPr>
          <w:ilvl w:val="1"/>
          <w:numId w:val="2"/>
        </w:num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Talk with the Stewardship Team on the format for the upcoming cottage meetings.</w:t>
      </w:r>
    </w:p>
    <w:p w14:paraId="5BDC051B" w14:textId="7E33F345" w:rsidR="00B85B8D" w:rsidRDefault="00B85B8D" w:rsidP="00B85B8D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Susan Moon</w:t>
      </w:r>
    </w:p>
    <w:p w14:paraId="24DDEF26" w14:textId="1AEA7DA2" w:rsidR="00B85B8D" w:rsidRDefault="00B85B8D" w:rsidP="00B85B8D">
      <w:pPr>
        <w:pStyle w:val="ListParagraph"/>
        <w:numPr>
          <w:ilvl w:val="1"/>
          <w:numId w:val="2"/>
        </w:numPr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Send out an email on the Board’s discretionary fund.</w:t>
      </w:r>
    </w:p>
    <w:p w14:paraId="41F67F3A" w14:textId="77777777" w:rsidR="00B85B8D" w:rsidRDefault="00B85B8D" w:rsidP="00B85B8D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Communicate</w:t>
      </w:r>
      <w:r w:rsidRPr="00EE794D">
        <w:rPr>
          <w:rFonts w:asciiTheme="minorHAnsi" w:hAnsiTheme="minorHAnsi"/>
        </w:rPr>
        <w:t xml:space="preserve"> with Rev. Mary &amp; </w:t>
      </w:r>
      <w:r>
        <w:rPr>
          <w:rFonts w:asciiTheme="minorHAnsi" w:hAnsiTheme="minorHAnsi"/>
        </w:rPr>
        <w:t xml:space="preserve">the </w:t>
      </w:r>
      <w:r w:rsidRPr="00EE794D">
        <w:rPr>
          <w:rFonts w:asciiTheme="minorHAnsi" w:hAnsiTheme="minorHAnsi"/>
        </w:rPr>
        <w:t xml:space="preserve">Stewardship </w:t>
      </w:r>
      <w:r>
        <w:rPr>
          <w:rFonts w:asciiTheme="minorHAnsi" w:hAnsiTheme="minorHAnsi"/>
        </w:rPr>
        <w:t xml:space="preserve">Team </w:t>
      </w:r>
      <w:r w:rsidRPr="00EE794D">
        <w:rPr>
          <w:rFonts w:asciiTheme="minorHAnsi" w:hAnsiTheme="minorHAnsi"/>
        </w:rPr>
        <w:t>about the staff compensation number</w:t>
      </w:r>
      <w:r>
        <w:rPr>
          <w:rFonts w:asciiTheme="minorHAnsi" w:hAnsiTheme="minorHAnsi"/>
        </w:rPr>
        <w:t>s</w:t>
      </w:r>
      <w:r w:rsidRPr="00EE794D">
        <w:rPr>
          <w:rFonts w:asciiTheme="minorHAnsi" w:hAnsiTheme="minorHAnsi"/>
        </w:rPr>
        <w:t xml:space="preserve"> &amp; the board</w:t>
      </w:r>
      <w:r>
        <w:rPr>
          <w:rFonts w:asciiTheme="minorHAnsi" w:hAnsiTheme="minorHAnsi"/>
        </w:rPr>
        <w:t>’s</w:t>
      </w:r>
      <w:r w:rsidRPr="00EE794D">
        <w:rPr>
          <w:rFonts w:asciiTheme="minorHAnsi" w:hAnsiTheme="minorHAnsi"/>
        </w:rPr>
        <w:t xml:space="preserve"> video</w:t>
      </w:r>
      <w:r>
        <w:rPr>
          <w:rFonts w:asciiTheme="minorHAnsi" w:hAnsiTheme="minorHAnsi"/>
        </w:rPr>
        <w:t>.</w:t>
      </w:r>
    </w:p>
    <w:p w14:paraId="067C0644" w14:textId="6A2421A6" w:rsidR="00FE6F19" w:rsidRDefault="00FE6F19" w:rsidP="00B85B8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5B8D">
        <w:rPr>
          <w:rFonts w:asciiTheme="minorHAnsi" w:hAnsiTheme="minorHAnsi"/>
        </w:rPr>
        <w:t>Arlene</w:t>
      </w:r>
      <w:r w:rsidR="00B85B8D">
        <w:rPr>
          <w:rFonts w:asciiTheme="minorHAnsi" w:hAnsiTheme="minorHAnsi"/>
        </w:rPr>
        <w:t xml:space="preserve"> </w:t>
      </w:r>
      <w:proofErr w:type="gramStart"/>
      <w:r w:rsidR="00B85B8D">
        <w:rPr>
          <w:rFonts w:asciiTheme="minorHAnsi" w:hAnsiTheme="minorHAnsi"/>
        </w:rPr>
        <w:t xml:space="preserve">Colerick </w:t>
      </w:r>
      <w:r w:rsidRPr="00B85B8D">
        <w:rPr>
          <w:rFonts w:asciiTheme="minorHAnsi" w:hAnsiTheme="minorHAnsi"/>
        </w:rPr>
        <w:t xml:space="preserve"> &amp;</w:t>
      </w:r>
      <w:proofErr w:type="gramEnd"/>
      <w:r w:rsidRPr="00B85B8D">
        <w:rPr>
          <w:rFonts w:asciiTheme="minorHAnsi" w:hAnsiTheme="minorHAnsi"/>
        </w:rPr>
        <w:t xml:space="preserve"> Ryan</w:t>
      </w:r>
      <w:r w:rsidR="00B85B8D">
        <w:rPr>
          <w:rFonts w:asciiTheme="minorHAnsi" w:hAnsiTheme="minorHAnsi"/>
        </w:rPr>
        <w:t xml:space="preserve"> Baye</w:t>
      </w:r>
    </w:p>
    <w:p w14:paraId="35EECEF5" w14:textId="77777777" w:rsidR="00B85B8D" w:rsidRDefault="00B85B8D" w:rsidP="00FE6F19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Plan the February Forum.</w:t>
      </w:r>
    </w:p>
    <w:p w14:paraId="47817DDC" w14:textId="77777777" w:rsidR="00B85B8D" w:rsidRDefault="00FE6F19" w:rsidP="00B85B8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5B8D">
        <w:rPr>
          <w:rFonts w:asciiTheme="minorHAnsi" w:hAnsiTheme="minorHAnsi"/>
        </w:rPr>
        <w:t xml:space="preserve">Rich </w:t>
      </w:r>
      <w:r w:rsidR="00B85B8D">
        <w:rPr>
          <w:rFonts w:asciiTheme="minorHAnsi" w:hAnsiTheme="minorHAnsi"/>
        </w:rPr>
        <w:t>Kalman</w:t>
      </w:r>
    </w:p>
    <w:p w14:paraId="3D21C513" w14:textId="5C9201C7" w:rsidR="00FE6F19" w:rsidRPr="00B85B8D" w:rsidRDefault="00B85B8D" w:rsidP="00B85B8D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Host the January </w:t>
      </w:r>
      <w:r w:rsidR="00FE6F19" w:rsidRPr="00B85B8D">
        <w:rPr>
          <w:rFonts w:asciiTheme="minorHAnsi" w:hAnsiTheme="minorHAnsi"/>
        </w:rPr>
        <w:t>retreat</w:t>
      </w:r>
      <w:r>
        <w:rPr>
          <w:rFonts w:asciiTheme="minorHAnsi" w:hAnsiTheme="minorHAnsi"/>
        </w:rPr>
        <w:t>.</w:t>
      </w:r>
    </w:p>
    <w:p w14:paraId="5A03EAD5" w14:textId="77777777" w:rsidR="009B2354" w:rsidRPr="00EE794D" w:rsidRDefault="009B2354" w:rsidP="009B2354">
      <w:pPr>
        <w:rPr>
          <w:rFonts w:asciiTheme="minorHAnsi" w:hAnsiTheme="minorHAnsi"/>
        </w:rPr>
      </w:pPr>
    </w:p>
    <w:p w14:paraId="7D87C326" w14:textId="77777777" w:rsidR="009B2354" w:rsidRPr="00EE794D" w:rsidRDefault="009B2354" w:rsidP="009B2354">
      <w:pPr>
        <w:rPr>
          <w:rFonts w:asciiTheme="minorHAnsi" w:hAnsiTheme="minorHAnsi"/>
        </w:rPr>
      </w:pPr>
    </w:p>
    <w:p w14:paraId="2B0B949C" w14:textId="77777777" w:rsidR="009B2354" w:rsidRDefault="009B2354" w:rsidP="009B2354">
      <w:pPr>
        <w:rPr>
          <w:rFonts w:asciiTheme="minorHAnsi" w:hAnsiTheme="minorHAnsi"/>
        </w:rPr>
      </w:pPr>
    </w:p>
    <w:p w14:paraId="0F0E1623" w14:textId="77777777" w:rsidR="00B85B8D" w:rsidRDefault="00B85B8D" w:rsidP="009B2354">
      <w:pPr>
        <w:rPr>
          <w:rFonts w:asciiTheme="minorHAnsi" w:hAnsiTheme="minorHAnsi"/>
        </w:rPr>
      </w:pPr>
    </w:p>
    <w:p w14:paraId="7C920263" w14:textId="77777777" w:rsidR="00B85B8D" w:rsidRPr="00CB0122" w:rsidRDefault="00B85B8D" w:rsidP="00B85B8D">
      <w:pPr>
        <w:rPr>
          <w:rFonts w:asciiTheme="majorHAnsi" w:hAnsiTheme="majorHAnsi"/>
        </w:rPr>
      </w:pPr>
      <w:r w:rsidRPr="00CB0122">
        <w:rPr>
          <w:rFonts w:asciiTheme="majorHAnsi" w:hAnsiTheme="majorHAnsi"/>
          <w:b/>
          <w:bCs/>
        </w:rPr>
        <w:t>The Big Question 2025-26: How Shall We Adapt to Being a Bigger Congregation?</w:t>
      </w:r>
    </w:p>
    <w:p w14:paraId="08729D0F" w14:textId="77777777" w:rsidR="00B85B8D" w:rsidRPr="00CB0122" w:rsidRDefault="00B85B8D" w:rsidP="00B85B8D">
      <w:pPr>
        <w:rPr>
          <w:rFonts w:asciiTheme="majorHAnsi" w:hAnsiTheme="majorHAnsi"/>
        </w:rPr>
      </w:pPr>
      <w:r w:rsidRPr="00CB0122">
        <w:rPr>
          <w:rFonts w:asciiTheme="majorHAnsi" w:hAnsiTheme="majorHAnsi"/>
        </w:rPr>
        <w:tab/>
        <w:t>Who have we been?  Who are we now?  Where are we going?</w:t>
      </w:r>
    </w:p>
    <w:p w14:paraId="2FFFFD20" w14:textId="77777777" w:rsidR="00B85B8D" w:rsidRPr="00CB0122" w:rsidRDefault="00B85B8D" w:rsidP="00B85B8D">
      <w:pPr>
        <w:rPr>
          <w:rFonts w:asciiTheme="majorHAnsi" w:hAnsiTheme="majorHAnsi"/>
          <w:b/>
          <w:bCs/>
        </w:rPr>
      </w:pPr>
      <w:r w:rsidRPr="00CB0122">
        <w:rPr>
          <w:rFonts w:asciiTheme="majorHAnsi" w:hAnsiTheme="majorHAnsi"/>
          <w:b/>
          <w:bCs/>
        </w:rPr>
        <w:t>Board Goals for the year (identified at Board retreat 3/29/25)</w:t>
      </w:r>
    </w:p>
    <w:p w14:paraId="0A9E82B4" w14:textId="77777777" w:rsidR="00B85B8D" w:rsidRPr="00CB0122" w:rsidRDefault="00B85B8D" w:rsidP="00B85B8D">
      <w:pPr>
        <w:numPr>
          <w:ilvl w:val="0"/>
          <w:numId w:val="3"/>
        </w:numPr>
        <w:tabs>
          <w:tab w:val="num" w:pos="1440"/>
        </w:tabs>
        <w:rPr>
          <w:rFonts w:asciiTheme="majorHAnsi" w:hAnsiTheme="majorHAnsi"/>
        </w:rPr>
      </w:pPr>
      <w:r w:rsidRPr="00CB0122">
        <w:rPr>
          <w:rFonts w:asciiTheme="majorHAnsi" w:hAnsiTheme="majorHAnsi"/>
          <w:b/>
          <w:bCs/>
        </w:rPr>
        <w:t>Board Operations</w:t>
      </w:r>
      <w:r w:rsidRPr="00CB0122">
        <w:rPr>
          <w:rFonts w:asciiTheme="majorHAnsi" w:hAnsiTheme="majorHAnsi"/>
        </w:rPr>
        <w:t xml:space="preserve"> Focus, especially maintaining info and continuity from year to year</w:t>
      </w:r>
    </w:p>
    <w:p w14:paraId="7E08F134" w14:textId="77777777" w:rsidR="00B85B8D" w:rsidRPr="00CB0122" w:rsidRDefault="00B85B8D" w:rsidP="00B85B8D">
      <w:pPr>
        <w:numPr>
          <w:ilvl w:val="1"/>
          <w:numId w:val="4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Create Exec Committee and clarify process for decision-making between meetings</w:t>
      </w:r>
    </w:p>
    <w:p w14:paraId="381A5279" w14:textId="77777777" w:rsidR="00B85B8D" w:rsidRPr="00CB0122" w:rsidRDefault="00B85B8D" w:rsidP="00B85B8D">
      <w:pPr>
        <w:numPr>
          <w:ilvl w:val="1"/>
          <w:numId w:val="4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Clarify Ops Policies and Methods (Governance Clarity?)</w:t>
      </w:r>
    </w:p>
    <w:p w14:paraId="64DACC17" w14:textId="77777777" w:rsidR="00B85B8D" w:rsidRPr="00CB0122" w:rsidRDefault="00B85B8D" w:rsidP="00B85B8D">
      <w:pPr>
        <w:numPr>
          <w:ilvl w:val="1"/>
          <w:numId w:val="4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Establish and maintain centralized document storage on Google Drive</w:t>
      </w:r>
    </w:p>
    <w:p w14:paraId="38D469EB" w14:textId="77777777" w:rsidR="00B85B8D" w:rsidRPr="00CB0122" w:rsidRDefault="00B85B8D" w:rsidP="00B85B8D">
      <w:pPr>
        <w:numPr>
          <w:ilvl w:val="1"/>
          <w:numId w:val="4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 xml:space="preserve">Focus on Board Education and </w:t>
      </w:r>
      <w:proofErr w:type="gramStart"/>
      <w:r w:rsidRPr="00CB0122">
        <w:rPr>
          <w:rFonts w:asciiTheme="majorHAnsi" w:hAnsiTheme="majorHAnsi"/>
        </w:rPr>
        <w:t>develop</w:t>
      </w:r>
      <w:proofErr w:type="gramEnd"/>
      <w:r w:rsidRPr="00CB0122">
        <w:rPr>
          <w:rFonts w:asciiTheme="majorHAnsi" w:hAnsiTheme="majorHAnsi"/>
        </w:rPr>
        <w:t xml:space="preserve"> process for education new board members</w:t>
      </w:r>
    </w:p>
    <w:p w14:paraId="47F034DC" w14:textId="77777777" w:rsidR="00B85B8D" w:rsidRPr="002A2AD4" w:rsidRDefault="00B85B8D" w:rsidP="00B85B8D">
      <w:pPr>
        <w:pStyle w:val="ListParagraph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2A2AD4">
        <w:rPr>
          <w:rFonts w:asciiTheme="majorHAnsi" w:hAnsiTheme="majorHAnsi"/>
          <w:b/>
          <w:bCs/>
        </w:rPr>
        <w:t>Engage the Congregation</w:t>
      </w:r>
    </w:p>
    <w:p w14:paraId="6528C99D" w14:textId="77777777" w:rsidR="00B85B8D" w:rsidRPr="00CB0122" w:rsidRDefault="00B85B8D" w:rsidP="00B85B8D">
      <w:pPr>
        <w:numPr>
          <w:ilvl w:val="1"/>
          <w:numId w:val="5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Hold “The Big Question” forums (How Do We Adapt to Being a Bigger Congregation?)</w:t>
      </w:r>
    </w:p>
    <w:p w14:paraId="68CB893D" w14:textId="77777777" w:rsidR="00B85B8D" w:rsidRDefault="00B85B8D" w:rsidP="00B85B8D">
      <w:pPr>
        <w:numPr>
          <w:ilvl w:val="1"/>
          <w:numId w:val="5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Focus on effective follow up with participants – share information</w:t>
      </w:r>
    </w:p>
    <w:p w14:paraId="635CD701" w14:textId="77777777" w:rsidR="00B85B8D" w:rsidRPr="002A2AD4" w:rsidRDefault="00B85B8D" w:rsidP="00B85B8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A2AD4">
        <w:rPr>
          <w:rFonts w:asciiTheme="majorHAnsi" w:hAnsiTheme="majorHAnsi"/>
          <w:b/>
          <w:bCs/>
        </w:rPr>
        <w:t>Prepare for future Ministerial Transition</w:t>
      </w:r>
    </w:p>
    <w:p w14:paraId="7BB12623" w14:textId="77777777" w:rsidR="00B85B8D" w:rsidRPr="00CB0122" w:rsidRDefault="00B85B8D" w:rsidP="00B85B8D">
      <w:pPr>
        <w:numPr>
          <w:ilvl w:val="1"/>
          <w:numId w:val="6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Clarify Roles and Authority</w:t>
      </w:r>
    </w:p>
    <w:p w14:paraId="561118AE" w14:textId="77777777" w:rsidR="00B85B8D" w:rsidRPr="00CB0122" w:rsidRDefault="00B85B8D" w:rsidP="00B85B8D">
      <w:pPr>
        <w:numPr>
          <w:ilvl w:val="1"/>
          <w:numId w:val="6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Normalize minister transitions</w:t>
      </w:r>
    </w:p>
    <w:p w14:paraId="68ECB0BD" w14:textId="77777777" w:rsidR="00B85B8D" w:rsidRPr="00CB0122" w:rsidRDefault="00B85B8D" w:rsidP="00B85B8D">
      <w:pPr>
        <w:numPr>
          <w:ilvl w:val="1"/>
          <w:numId w:val="6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Prepare financially</w:t>
      </w:r>
    </w:p>
    <w:p w14:paraId="5B452138" w14:textId="77777777" w:rsidR="00B85B8D" w:rsidRPr="002A2AD4" w:rsidRDefault="00B85B8D" w:rsidP="00B85B8D">
      <w:pPr>
        <w:numPr>
          <w:ilvl w:val="1"/>
          <w:numId w:val="6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Establish and follow an evaluation process</w:t>
      </w:r>
    </w:p>
    <w:p w14:paraId="3C67FE42" w14:textId="77777777" w:rsidR="00B85B8D" w:rsidRPr="00EE794D" w:rsidRDefault="00B85B8D" w:rsidP="009B2354">
      <w:pPr>
        <w:rPr>
          <w:rFonts w:asciiTheme="minorHAnsi" w:hAnsiTheme="minorHAnsi"/>
        </w:rPr>
      </w:pPr>
    </w:p>
    <w:p w14:paraId="1C4C38BF" w14:textId="77777777" w:rsidR="009B2354" w:rsidRPr="00EE794D" w:rsidRDefault="009B2354" w:rsidP="009B2354">
      <w:pPr>
        <w:rPr>
          <w:rFonts w:asciiTheme="minorHAnsi" w:hAnsiTheme="minorHAnsi"/>
        </w:rPr>
      </w:pPr>
    </w:p>
    <w:sectPr w:rsidR="009B2354" w:rsidRPr="00EE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0FF"/>
    <w:multiLevelType w:val="multilevel"/>
    <w:tmpl w:val="BD9C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17668B"/>
    <w:multiLevelType w:val="hybridMultilevel"/>
    <w:tmpl w:val="CEC273E0"/>
    <w:lvl w:ilvl="0" w:tplc="FE6651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16CC"/>
    <w:multiLevelType w:val="multilevel"/>
    <w:tmpl w:val="5A60A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6D7179D"/>
    <w:multiLevelType w:val="hybridMultilevel"/>
    <w:tmpl w:val="12CE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F12A4"/>
    <w:multiLevelType w:val="multilevel"/>
    <w:tmpl w:val="BC8C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00277A"/>
    <w:multiLevelType w:val="multilevel"/>
    <w:tmpl w:val="405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676731678">
    <w:abstractNumId w:val="1"/>
  </w:num>
  <w:num w:numId="2" w16cid:durableId="1153059493">
    <w:abstractNumId w:val="3"/>
  </w:num>
  <w:num w:numId="3" w16cid:durableId="1033844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53883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827747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0331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E8"/>
    <w:rsid w:val="000A2936"/>
    <w:rsid w:val="00131D73"/>
    <w:rsid w:val="001B78A5"/>
    <w:rsid w:val="001C7164"/>
    <w:rsid w:val="002A52FF"/>
    <w:rsid w:val="002C6FEF"/>
    <w:rsid w:val="00307F6D"/>
    <w:rsid w:val="003E5BB6"/>
    <w:rsid w:val="00490888"/>
    <w:rsid w:val="006643FA"/>
    <w:rsid w:val="006766A3"/>
    <w:rsid w:val="007108E1"/>
    <w:rsid w:val="00711551"/>
    <w:rsid w:val="007511E8"/>
    <w:rsid w:val="00755847"/>
    <w:rsid w:val="008215A5"/>
    <w:rsid w:val="008C6343"/>
    <w:rsid w:val="008F4521"/>
    <w:rsid w:val="009B2354"/>
    <w:rsid w:val="00A25AF9"/>
    <w:rsid w:val="00B04143"/>
    <w:rsid w:val="00B5003B"/>
    <w:rsid w:val="00B62415"/>
    <w:rsid w:val="00B810FA"/>
    <w:rsid w:val="00B85B8D"/>
    <w:rsid w:val="00BC0144"/>
    <w:rsid w:val="00C3638E"/>
    <w:rsid w:val="00C9137A"/>
    <w:rsid w:val="00D26D35"/>
    <w:rsid w:val="00EA105F"/>
    <w:rsid w:val="00EE794D"/>
    <w:rsid w:val="00F840E2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5BBB"/>
  <w15:chartTrackingRefBased/>
  <w15:docId w15:val="{7865E8B0-88DB-4890-AC3E-D2D9B7B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1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1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1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1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1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1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1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1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1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1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1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1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1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1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1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1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1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3857</Characters>
  <Application>Microsoft Office Word</Application>
  <DocSecurity>0</DocSecurity>
  <Lines>296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Baye</dc:creator>
  <cp:keywords/>
  <dc:description/>
  <cp:lastModifiedBy>Ryan Baye</cp:lastModifiedBy>
  <cp:revision>2</cp:revision>
  <dcterms:created xsi:type="dcterms:W3CDTF">2026-01-24T19:20:00Z</dcterms:created>
  <dcterms:modified xsi:type="dcterms:W3CDTF">2026-01-24T19:20:00Z</dcterms:modified>
</cp:coreProperties>
</file>