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56B18" w14:textId="77777777" w:rsidR="006F7CB8" w:rsidRPr="00FE521C" w:rsidRDefault="006F7CB8" w:rsidP="006F7CB8">
      <w:pPr>
        <w:widowControl w:val="0"/>
        <w:ind w:left="-90"/>
        <w:jc w:val="center"/>
        <w:rPr>
          <w:rFonts w:asciiTheme="minorHAnsi" w:hAnsiTheme="minorHAnsi"/>
          <w:b/>
          <w:color w:val="000000"/>
          <w:szCs w:val="24"/>
        </w:rPr>
      </w:pPr>
      <w:r w:rsidRPr="00FE521C">
        <w:rPr>
          <w:rFonts w:asciiTheme="minorHAnsi" w:hAnsiTheme="minorHAnsi"/>
          <w:b/>
          <w:color w:val="000000"/>
          <w:szCs w:val="24"/>
        </w:rPr>
        <w:t xml:space="preserve">OUUC BOARD OF TRUSTEES MEETING MINUTES </w:t>
      </w:r>
    </w:p>
    <w:p w14:paraId="4DFA4D36" w14:textId="17FF30BA" w:rsidR="006F7CB8" w:rsidRPr="00FE521C" w:rsidRDefault="006F7CB8" w:rsidP="006F7CB8">
      <w:pPr>
        <w:widowControl w:val="0"/>
        <w:ind w:left="-90"/>
        <w:jc w:val="center"/>
        <w:rPr>
          <w:rFonts w:asciiTheme="minorHAnsi" w:hAnsiTheme="minorHAnsi"/>
          <w:szCs w:val="24"/>
        </w:rPr>
      </w:pPr>
      <w:r w:rsidRPr="00FE521C">
        <w:rPr>
          <w:rFonts w:asciiTheme="minorHAnsi" w:hAnsiTheme="minorHAnsi"/>
          <w:color w:val="000000"/>
          <w:szCs w:val="24"/>
        </w:rPr>
        <w:t>January 20, 2026, 7:00 – 9:00 PM on Zoom</w:t>
      </w:r>
    </w:p>
    <w:p w14:paraId="1670F420" w14:textId="77777777" w:rsidR="006F7CB8" w:rsidRPr="00FE521C" w:rsidRDefault="006F7CB8" w:rsidP="006F7CB8">
      <w:pPr>
        <w:ind w:left="-90"/>
        <w:jc w:val="center"/>
        <w:rPr>
          <w:rFonts w:asciiTheme="minorHAnsi" w:hAnsiTheme="minorHAnsi"/>
          <w:i/>
          <w:iCs/>
          <w:color w:val="000000"/>
        </w:rPr>
      </w:pPr>
      <w:r w:rsidRPr="00FE521C">
        <w:rPr>
          <w:rFonts w:asciiTheme="minorHAnsi" w:hAnsiTheme="minorHAnsi"/>
          <w:i/>
          <w:iCs/>
          <w:color w:val="000000"/>
        </w:rPr>
        <w:t>A loving, just and healthy world. We welcome; and wonder; embrace and empower; bridge and become.</w:t>
      </w:r>
    </w:p>
    <w:p w14:paraId="06522B7F" w14:textId="77777777" w:rsidR="006F7CB8" w:rsidRPr="00FE521C" w:rsidRDefault="006F7CB8" w:rsidP="006F7CB8">
      <w:pPr>
        <w:rPr>
          <w:rFonts w:asciiTheme="minorHAnsi" w:hAnsiTheme="minorHAnsi"/>
        </w:rPr>
      </w:pPr>
    </w:p>
    <w:p w14:paraId="195B5FA3" w14:textId="77777777" w:rsidR="006F7CB8" w:rsidRPr="00FE521C" w:rsidRDefault="006F7CB8" w:rsidP="006F7CB8">
      <w:pPr>
        <w:widowControl w:val="0"/>
        <w:ind w:right="850"/>
        <w:jc w:val="both"/>
        <w:rPr>
          <w:rFonts w:asciiTheme="minorHAnsi" w:hAnsiTheme="minorHAnsi"/>
          <w:szCs w:val="24"/>
        </w:rPr>
      </w:pPr>
      <w:r w:rsidRPr="00FE521C">
        <w:rPr>
          <w:rFonts w:asciiTheme="minorHAnsi" w:hAnsiTheme="minorHAnsi"/>
          <w:b/>
          <w:bCs/>
          <w:color w:val="000000"/>
          <w:szCs w:val="24"/>
        </w:rPr>
        <w:t xml:space="preserve">Board Officers Present: </w:t>
      </w:r>
      <w:r w:rsidRPr="00FE521C">
        <w:rPr>
          <w:rFonts w:asciiTheme="minorHAnsi" w:hAnsiTheme="minorHAnsi"/>
          <w:color w:val="000000"/>
          <w:szCs w:val="24"/>
        </w:rPr>
        <w:t xml:space="preserve">Susan Moon, President; </w:t>
      </w:r>
      <w:r w:rsidRPr="00FE521C">
        <w:rPr>
          <w:rFonts w:asciiTheme="minorHAnsi" w:hAnsiTheme="minorHAnsi"/>
          <w:color w:val="000000"/>
        </w:rPr>
        <w:t>Sally Alhadeff, Vice-President</w:t>
      </w:r>
      <w:r w:rsidRPr="00FE521C">
        <w:rPr>
          <w:rFonts w:asciiTheme="minorHAnsi" w:hAnsiTheme="minorHAnsi" w:cs="Calibri"/>
          <w:color w:val="000000"/>
          <w:szCs w:val="24"/>
        </w:rPr>
        <w:t>; Ryan Baye, Secretary; John Cox, Treasurer</w:t>
      </w:r>
    </w:p>
    <w:p w14:paraId="6170A20A" w14:textId="67543A8D" w:rsidR="006F7CB8" w:rsidRPr="00FE521C" w:rsidRDefault="006F7CB8" w:rsidP="006F7CB8">
      <w:pPr>
        <w:widowControl w:val="0"/>
        <w:ind w:right="850"/>
        <w:jc w:val="both"/>
        <w:rPr>
          <w:rFonts w:asciiTheme="minorHAnsi" w:hAnsiTheme="minorHAnsi"/>
          <w:szCs w:val="24"/>
        </w:rPr>
      </w:pPr>
      <w:r w:rsidRPr="00FE521C">
        <w:rPr>
          <w:rFonts w:asciiTheme="minorHAnsi" w:hAnsiTheme="minorHAnsi"/>
          <w:b/>
          <w:bCs/>
          <w:color w:val="000000"/>
          <w:szCs w:val="24"/>
        </w:rPr>
        <w:t>Members at Large Present:</w:t>
      </w:r>
      <w:r w:rsidR="008F2883" w:rsidRPr="00FE521C">
        <w:rPr>
          <w:rFonts w:asciiTheme="minorHAnsi" w:hAnsiTheme="minorHAnsi"/>
          <w:b/>
          <w:bCs/>
          <w:color w:val="000000"/>
          <w:szCs w:val="24"/>
        </w:rPr>
        <w:t xml:space="preserve"> </w:t>
      </w:r>
      <w:r w:rsidRPr="00FE521C">
        <w:rPr>
          <w:rFonts w:asciiTheme="minorHAnsi" w:hAnsiTheme="minorHAnsi"/>
          <w:color w:val="000000"/>
          <w:szCs w:val="24"/>
        </w:rPr>
        <w:t>Rich Kalman, Arlene Colerick, and Tiffany Felch</w:t>
      </w:r>
    </w:p>
    <w:p w14:paraId="390551D2" w14:textId="77777777" w:rsidR="006F7CB8" w:rsidRPr="00FE521C" w:rsidRDefault="006F7CB8" w:rsidP="006F7CB8">
      <w:pPr>
        <w:widowControl w:val="0"/>
        <w:ind w:right="850"/>
        <w:jc w:val="both"/>
        <w:rPr>
          <w:rFonts w:asciiTheme="minorHAnsi" w:hAnsiTheme="minorHAnsi"/>
          <w:color w:val="000000"/>
          <w:szCs w:val="24"/>
        </w:rPr>
      </w:pPr>
      <w:r w:rsidRPr="00FE521C">
        <w:rPr>
          <w:rFonts w:asciiTheme="minorHAnsi" w:hAnsiTheme="minorHAnsi"/>
          <w:b/>
          <w:color w:val="000000"/>
          <w:szCs w:val="24"/>
        </w:rPr>
        <w:t xml:space="preserve">Ex-officio Member: </w:t>
      </w:r>
      <w:r w:rsidRPr="00FE521C">
        <w:rPr>
          <w:rFonts w:asciiTheme="minorHAnsi" w:hAnsiTheme="minorHAnsi"/>
          <w:color w:val="000000"/>
          <w:szCs w:val="24"/>
        </w:rPr>
        <w:t xml:space="preserve">The Rev. Mary Gear </w:t>
      </w:r>
    </w:p>
    <w:p w14:paraId="1C20A641" w14:textId="178C7F2C" w:rsidR="006F7CB8" w:rsidRPr="00FE521C" w:rsidRDefault="006F7CB8" w:rsidP="006F7CB8">
      <w:pPr>
        <w:widowControl w:val="0"/>
        <w:ind w:right="850"/>
        <w:jc w:val="both"/>
        <w:rPr>
          <w:rFonts w:asciiTheme="minorHAnsi" w:hAnsiTheme="minorHAnsi"/>
          <w:szCs w:val="24"/>
        </w:rPr>
      </w:pPr>
      <w:r w:rsidRPr="00FE521C">
        <w:rPr>
          <w:rFonts w:asciiTheme="minorHAnsi" w:hAnsiTheme="minorHAnsi"/>
          <w:b/>
          <w:bCs/>
          <w:color w:val="000000"/>
          <w:szCs w:val="24"/>
        </w:rPr>
        <w:t xml:space="preserve">Guests Present: </w:t>
      </w:r>
      <w:r w:rsidRPr="00FE521C">
        <w:rPr>
          <w:rFonts w:asciiTheme="minorHAnsi" w:hAnsiTheme="minorHAnsi"/>
          <w:color w:val="000000"/>
          <w:szCs w:val="24"/>
        </w:rPr>
        <w:t>none</w:t>
      </w:r>
    </w:p>
    <w:p w14:paraId="2B96D199" w14:textId="6D282F6B" w:rsidR="006F7CB8" w:rsidRPr="00FE521C" w:rsidRDefault="006F7CB8" w:rsidP="006F7CB8">
      <w:pPr>
        <w:rPr>
          <w:rFonts w:asciiTheme="minorHAnsi" w:hAnsiTheme="minorHAnsi"/>
          <w:szCs w:val="24"/>
        </w:rPr>
      </w:pPr>
      <w:r w:rsidRPr="00FE521C">
        <w:rPr>
          <w:rFonts w:asciiTheme="minorHAnsi" w:hAnsiTheme="minorHAnsi"/>
          <w:b/>
          <w:bCs/>
          <w:szCs w:val="24"/>
        </w:rPr>
        <w:t>Opening words:</w:t>
      </w:r>
      <w:r w:rsidRPr="00FE521C">
        <w:rPr>
          <w:rFonts w:asciiTheme="minorHAnsi" w:hAnsiTheme="minorHAnsi"/>
          <w:szCs w:val="24"/>
        </w:rPr>
        <w:t xml:space="preserve"> Susan Moon</w:t>
      </w:r>
    </w:p>
    <w:p w14:paraId="53F3A715" w14:textId="77777777" w:rsidR="006F7CB8" w:rsidRPr="00FE521C" w:rsidRDefault="006F7CB8" w:rsidP="006F7CB8">
      <w:pPr>
        <w:jc w:val="both"/>
        <w:rPr>
          <w:rFonts w:asciiTheme="minorHAnsi" w:hAnsiTheme="minorHAnsi"/>
          <w:szCs w:val="24"/>
        </w:rPr>
      </w:pPr>
      <w:r w:rsidRPr="00FE521C">
        <w:rPr>
          <w:rFonts w:asciiTheme="minorHAnsi" w:hAnsiTheme="minorHAnsi"/>
          <w:b/>
          <w:bCs/>
          <w:szCs w:val="24"/>
        </w:rPr>
        <w:t xml:space="preserve">Check in: </w:t>
      </w:r>
      <w:r w:rsidRPr="00FE521C">
        <w:rPr>
          <w:rFonts w:asciiTheme="minorHAnsi" w:hAnsiTheme="minorHAnsi"/>
          <w:szCs w:val="24"/>
        </w:rPr>
        <w:t>Everyone</w:t>
      </w:r>
    </w:p>
    <w:p w14:paraId="5731F067" w14:textId="77777777" w:rsidR="006F7CB8" w:rsidRPr="00FE521C" w:rsidRDefault="006F7CB8">
      <w:pPr>
        <w:rPr>
          <w:rFonts w:asciiTheme="minorHAnsi" w:hAnsiTheme="minorHAnsi"/>
        </w:rPr>
      </w:pPr>
    </w:p>
    <w:p w14:paraId="49A3E6AF" w14:textId="77777777" w:rsidR="00120905" w:rsidRPr="00FE521C" w:rsidRDefault="00120905" w:rsidP="00120905">
      <w:pPr>
        <w:rPr>
          <w:rFonts w:asciiTheme="minorHAnsi" w:eastAsia="Calibri" w:hAnsiTheme="minorHAnsi" w:cs="Calibri"/>
          <w:color w:val="000000"/>
        </w:rPr>
      </w:pPr>
      <w:r w:rsidRPr="00FE521C">
        <w:rPr>
          <w:rFonts w:asciiTheme="minorHAnsi" w:eastAsia="Calibri" w:hAnsiTheme="minorHAnsi" w:cs="Calibri"/>
          <w:color w:val="000000"/>
        </w:rPr>
        <w:t>The Board accepted the Liaison Reports without additional remarks or actions.</w:t>
      </w:r>
    </w:p>
    <w:p w14:paraId="51FA312D" w14:textId="77777777" w:rsidR="00B43120" w:rsidRPr="00FE521C" w:rsidRDefault="00B43120">
      <w:pPr>
        <w:rPr>
          <w:rFonts w:asciiTheme="minorHAnsi" w:hAnsiTheme="minorHAnsi"/>
        </w:rPr>
      </w:pPr>
    </w:p>
    <w:p w14:paraId="046FAC79" w14:textId="034B021A" w:rsidR="00B43120" w:rsidRPr="00FE521C" w:rsidRDefault="00120905">
      <w:pPr>
        <w:rPr>
          <w:rFonts w:asciiTheme="minorHAnsi" w:hAnsiTheme="minorHAnsi"/>
        </w:rPr>
      </w:pPr>
      <w:r w:rsidRPr="00FE521C">
        <w:rPr>
          <w:rFonts w:asciiTheme="minorHAnsi" w:hAnsiTheme="minorHAnsi"/>
          <w:b/>
          <w:bCs/>
        </w:rPr>
        <w:t>Meeting Minutes</w:t>
      </w:r>
    </w:p>
    <w:p w14:paraId="22584EE5" w14:textId="04EBA29E" w:rsidR="00B43120" w:rsidRPr="00FE521C" w:rsidRDefault="00B43120">
      <w:pPr>
        <w:rPr>
          <w:rFonts w:asciiTheme="minorHAnsi" w:hAnsiTheme="minorHAnsi"/>
          <w:color w:val="EE0000"/>
          <w:u w:val="single"/>
        </w:rPr>
      </w:pPr>
      <w:r w:rsidRPr="00FE521C">
        <w:rPr>
          <w:rFonts w:asciiTheme="minorHAnsi" w:hAnsiTheme="minorHAnsi"/>
          <w:color w:val="EE0000"/>
          <w:u w:val="single"/>
        </w:rPr>
        <w:t>Ryan</w:t>
      </w:r>
      <w:r w:rsidR="00120905" w:rsidRPr="00FE521C">
        <w:rPr>
          <w:rFonts w:asciiTheme="minorHAnsi" w:hAnsiTheme="minorHAnsi"/>
          <w:color w:val="EE0000"/>
          <w:u w:val="single"/>
        </w:rPr>
        <w:t xml:space="preserve"> Baye</w:t>
      </w:r>
      <w:r w:rsidRPr="00FE521C">
        <w:rPr>
          <w:rFonts w:asciiTheme="minorHAnsi" w:hAnsiTheme="minorHAnsi"/>
          <w:color w:val="EE0000"/>
          <w:u w:val="single"/>
        </w:rPr>
        <w:t xml:space="preserve"> moved to accept the December meeting minutes, with </w:t>
      </w:r>
      <w:r w:rsidR="00120905" w:rsidRPr="00FE521C">
        <w:rPr>
          <w:rFonts w:asciiTheme="minorHAnsi" w:hAnsiTheme="minorHAnsi"/>
          <w:color w:val="EE0000"/>
          <w:u w:val="single"/>
        </w:rPr>
        <w:t xml:space="preserve">the inclusion of </w:t>
      </w:r>
      <w:r w:rsidRPr="00FE521C">
        <w:rPr>
          <w:rFonts w:asciiTheme="minorHAnsi" w:hAnsiTheme="minorHAnsi"/>
          <w:color w:val="EE0000"/>
          <w:u w:val="single"/>
        </w:rPr>
        <w:t xml:space="preserve">edits from Rich, Rev. Mary, and Sally. </w:t>
      </w:r>
      <w:r w:rsidR="00120905" w:rsidRPr="00FE521C">
        <w:rPr>
          <w:rFonts w:asciiTheme="minorHAnsi" w:hAnsiTheme="minorHAnsi"/>
          <w:color w:val="EE0000"/>
          <w:u w:val="single"/>
        </w:rPr>
        <w:t xml:space="preserve">Second by Sally Alhadeff. Motion carried. </w:t>
      </w:r>
    </w:p>
    <w:p w14:paraId="34AC13FF" w14:textId="77777777" w:rsidR="006F7CB8" w:rsidRPr="00FE521C" w:rsidRDefault="006F7CB8">
      <w:pPr>
        <w:rPr>
          <w:rFonts w:asciiTheme="minorHAnsi" w:hAnsiTheme="minorHAnsi"/>
        </w:rPr>
      </w:pPr>
    </w:p>
    <w:p w14:paraId="08457A32" w14:textId="77777777" w:rsidR="00120905" w:rsidRPr="00FE521C" w:rsidRDefault="00120905" w:rsidP="00120905">
      <w:pPr>
        <w:rPr>
          <w:rFonts w:asciiTheme="minorHAnsi" w:hAnsiTheme="minorHAnsi"/>
          <w:b/>
          <w:bCs/>
        </w:rPr>
      </w:pPr>
      <w:r w:rsidRPr="00FE521C">
        <w:rPr>
          <w:rFonts w:asciiTheme="minorHAnsi" w:hAnsiTheme="minorHAnsi"/>
          <w:b/>
          <w:bCs/>
        </w:rPr>
        <w:t>Minister’s Report</w:t>
      </w:r>
    </w:p>
    <w:p w14:paraId="0D8F6894" w14:textId="47AEDD24" w:rsidR="00120905" w:rsidRPr="00FE521C" w:rsidRDefault="00120905" w:rsidP="00120905">
      <w:pPr>
        <w:rPr>
          <w:rFonts w:asciiTheme="minorHAnsi" w:hAnsiTheme="minorHAnsi"/>
        </w:rPr>
      </w:pPr>
      <w:r w:rsidRPr="00FE521C">
        <w:rPr>
          <w:rFonts w:asciiTheme="minorHAnsi" w:hAnsiTheme="minorHAnsi"/>
        </w:rPr>
        <w:t>Rev. Mary informed the board that the final disbursement</w:t>
      </w:r>
      <w:r w:rsidR="0079392D">
        <w:rPr>
          <w:rFonts w:asciiTheme="minorHAnsi" w:hAnsiTheme="minorHAnsi"/>
        </w:rPr>
        <w:t xml:space="preserve"> of $11,500</w:t>
      </w:r>
      <w:r w:rsidRPr="00FE521C">
        <w:rPr>
          <w:rFonts w:asciiTheme="minorHAnsi" w:hAnsiTheme="minorHAnsi"/>
        </w:rPr>
        <w:t xml:space="preserve"> from George Lanning’s estate was received. She answered questions </w:t>
      </w:r>
      <w:r w:rsidR="00196727" w:rsidRPr="00FE521C">
        <w:rPr>
          <w:rFonts w:asciiTheme="minorHAnsi" w:hAnsiTheme="minorHAnsi"/>
        </w:rPr>
        <w:t xml:space="preserve">from board members </w:t>
      </w:r>
      <w:r w:rsidRPr="00FE521C">
        <w:rPr>
          <w:rFonts w:asciiTheme="minorHAnsi" w:hAnsiTheme="minorHAnsi"/>
        </w:rPr>
        <w:t xml:space="preserve">about the Leadership Development Committee, the stewardship cottage meetings she attended, her </w:t>
      </w:r>
      <w:r w:rsidR="00196727" w:rsidRPr="00FE521C">
        <w:rPr>
          <w:rFonts w:asciiTheme="minorHAnsi" w:hAnsiTheme="minorHAnsi"/>
        </w:rPr>
        <w:t xml:space="preserve">upcoming </w:t>
      </w:r>
      <w:proofErr w:type="gramStart"/>
      <w:r w:rsidR="00196727" w:rsidRPr="00FE521C">
        <w:rPr>
          <w:rFonts w:asciiTheme="minorHAnsi" w:hAnsiTheme="minorHAnsi"/>
        </w:rPr>
        <w:t>travel</w:t>
      </w:r>
      <w:proofErr w:type="gramEnd"/>
      <w:r w:rsidR="00196727" w:rsidRPr="00FE521C">
        <w:rPr>
          <w:rFonts w:asciiTheme="minorHAnsi" w:hAnsiTheme="minorHAnsi"/>
        </w:rPr>
        <w:t xml:space="preserve">, and the audit of the Minister’s Benevolence Fund by Rev. Carol McKinley. </w:t>
      </w:r>
    </w:p>
    <w:p w14:paraId="6BCC40BA" w14:textId="47F0A6A8" w:rsidR="00B43120" w:rsidRPr="00FE521C" w:rsidRDefault="00B43120">
      <w:pPr>
        <w:rPr>
          <w:rFonts w:asciiTheme="minorHAnsi" w:hAnsiTheme="minorHAnsi"/>
        </w:rPr>
      </w:pPr>
    </w:p>
    <w:p w14:paraId="34943087" w14:textId="4B8C47A8" w:rsidR="00B43120" w:rsidRPr="00FE521C" w:rsidRDefault="00EB1D9B">
      <w:pPr>
        <w:rPr>
          <w:rFonts w:asciiTheme="minorHAnsi" w:hAnsiTheme="minorHAnsi"/>
          <w:color w:val="EE0000"/>
          <w:u w:val="single"/>
        </w:rPr>
      </w:pPr>
      <w:r w:rsidRPr="00FE521C">
        <w:rPr>
          <w:rFonts w:asciiTheme="minorHAnsi" w:hAnsiTheme="minorHAnsi"/>
          <w:color w:val="EE0000"/>
          <w:u w:val="single"/>
        </w:rPr>
        <w:t>Susan</w:t>
      </w:r>
      <w:r w:rsidR="00196727" w:rsidRPr="00FE521C">
        <w:rPr>
          <w:rFonts w:asciiTheme="minorHAnsi" w:hAnsiTheme="minorHAnsi"/>
          <w:color w:val="EE0000"/>
          <w:u w:val="single"/>
        </w:rPr>
        <w:t xml:space="preserve"> Moon</w:t>
      </w:r>
      <w:r w:rsidRPr="00FE521C">
        <w:rPr>
          <w:rFonts w:asciiTheme="minorHAnsi" w:hAnsiTheme="minorHAnsi"/>
          <w:color w:val="EE0000"/>
          <w:u w:val="single"/>
        </w:rPr>
        <w:t xml:space="preserve"> moved to accept the</w:t>
      </w:r>
      <w:r w:rsidR="00196727" w:rsidRPr="00FE521C">
        <w:rPr>
          <w:rFonts w:asciiTheme="minorHAnsi" w:hAnsiTheme="minorHAnsi"/>
          <w:color w:val="EE0000"/>
          <w:u w:val="single"/>
        </w:rPr>
        <w:t xml:space="preserve"> results of the audit </w:t>
      </w:r>
      <w:r w:rsidR="0079392D">
        <w:rPr>
          <w:rFonts w:asciiTheme="minorHAnsi" w:hAnsiTheme="minorHAnsi"/>
          <w:color w:val="EE0000"/>
          <w:u w:val="single"/>
        </w:rPr>
        <w:t xml:space="preserve">of the </w:t>
      </w:r>
      <w:r w:rsidR="00196727" w:rsidRPr="00FE521C">
        <w:rPr>
          <w:rFonts w:asciiTheme="minorHAnsi" w:hAnsiTheme="minorHAnsi"/>
          <w:color w:val="EE0000"/>
          <w:u w:val="single"/>
        </w:rPr>
        <w:t>Minister’s</w:t>
      </w:r>
      <w:r w:rsidRPr="00FE521C">
        <w:rPr>
          <w:rFonts w:asciiTheme="minorHAnsi" w:hAnsiTheme="minorHAnsi"/>
          <w:color w:val="EE0000"/>
          <w:u w:val="single"/>
        </w:rPr>
        <w:t xml:space="preserve"> Benevolent Fund and deem it sufficient. Second by Arlene</w:t>
      </w:r>
      <w:r w:rsidR="00196727" w:rsidRPr="00FE521C">
        <w:rPr>
          <w:rFonts w:asciiTheme="minorHAnsi" w:hAnsiTheme="minorHAnsi"/>
          <w:color w:val="EE0000"/>
          <w:u w:val="single"/>
        </w:rPr>
        <w:t xml:space="preserve"> Colerick</w:t>
      </w:r>
      <w:r w:rsidRPr="00FE521C">
        <w:rPr>
          <w:rFonts w:asciiTheme="minorHAnsi" w:hAnsiTheme="minorHAnsi"/>
          <w:color w:val="EE0000"/>
          <w:u w:val="single"/>
        </w:rPr>
        <w:t>.</w:t>
      </w:r>
      <w:r w:rsidR="00196727" w:rsidRPr="00FE521C">
        <w:rPr>
          <w:rFonts w:asciiTheme="minorHAnsi" w:hAnsiTheme="minorHAnsi"/>
          <w:color w:val="EE0000"/>
          <w:u w:val="single"/>
        </w:rPr>
        <w:t xml:space="preserve"> Motion carried. </w:t>
      </w:r>
      <w:r w:rsidRPr="00FE521C">
        <w:rPr>
          <w:rFonts w:asciiTheme="minorHAnsi" w:hAnsiTheme="minorHAnsi"/>
          <w:color w:val="EE0000"/>
          <w:u w:val="single"/>
        </w:rPr>
        <w:t xml:space="preserve"> </w:t>
      </w:r>
    </w:p>
    <w:p w14:paraId="6FA084C5" w14:textId="77777777" w:rsidR="00EB4147" w:rsidRPr="00FE521C" w:rsidRDefault="00EB4147">
      <w:pPr>
        <w:rPr>
          <w:rFonts w:asciiTheme="minorHAnsi" w:hAnsiTheme="minorHAnsi"/>
        </w:rPr>
      </w:pPr>
    </w:p>
    <w:p w14:paraId="68FC2D29" w14:textId="2ED996A1" w:rsidR="00EB4147" w:rsidRPr="00FE521C" w:rsidRDefault="00EB4147">
      <w:pPr>
        <w:rPr>
          <w:rFonts w:asciiTheme="minorHAnsi" w:hAnsiTheme="minorHAnsi"/>
        </w:rPr>
      </w:pPr>
      <w:r w:rsidRPr="00FE521C">
        <w:rPr>
          <w:rFonts w:asciiTheme="minorHAnsi" w:hAnsiTheme="minorHAnsi"/>
          <w:b/>
          <w:bCs/>
        </w:rPr>
        <w:t>October Forum</w:t>
      </w:r>
    </w:p>
    <w:p w14:paraId="757F8514" w14:textId="2F371B6F" w:rsidR="00196727" w:rsidRPr="00FE521C" w:rsidRDefault="00196727">
      <w:pPr>
        <w:rPr>
          <w:rFonts w:asciiTheme="minorHAnsi" w:hAnsiTheme="minorHAnsi"/>
        </w:rPr>
      </w:pPr>
      <w:r w:rsidRPr="00FE521C">
        <w:rPr>
          <w:rFonts w:asciiTheme="minorHAnsi" w:hAnsiTheme="minorHAnsi"/>
        </w:rPr>
        <w:t>Rev. Mary updated the board on her attempt to c</w:t>
      </w:r>
      <w:r w:rsidR="00EB4147" w:rsidRPr="00FE521C">
        <w:rPr>
          <w:rFonts w:asciiTheme="minorHAnsi" w:hAnsiTheme="minorHAnsi"/>
        </w:rPr>
        <w:t xml:space="preserve">ontact </w:t>
      </w:r>
      <w:r w:rsidRPr="00FE521C">
        <w:rPr>
          <w:rFonts w:asciiTheme="minorHAnsi" w:hAnsiTheme="minorHAnsi"/>
        </w:rPr>
        <w:t>i</w:t>
      </w:r>
      <w:r w:rsidR="00EB4147" w:rsidRPr="00FE521C">
        <w:rPr>
          <w:rFonts w:asciiTheme="minorHAnsi" w:hAnsiTheme="minorHAnsi"/>
        </w:rPr>
        <w:t>ndividuals</w:t>
      </w:r>
      <w:r w:rsidRPr="00FE521C">
        <w:rPr>
          <w:rFonts w:asciiTheme="minorHAnsi" w:hAnsiTheme="minorHAnsi"/>
        </w:rPr>
        <w:t xml:space="preserve"> from the October Forum</w:t>
      </w:r>
      <w:r w:rsidR="00EB4147" w:rsidRPr="00FE521C">
        <w:rPr>
          <w:rFonts w:asciiTheme="minorHAnsi" w:hAnsiTheme="minorHAnsi"/>
        </w:rPr>
        <w:t>.</w:t>
      </w:r>
      <w:r w:rsidRPr="00FE521C">
        <w:rPr>
          <w:rFonts w:asciiTheme="minorHAnsi" w:hAnsiTheme="minorHAnsi"/>
        </w:rPr>
        <w:t xml:space="preserve"> There was a board discussion about additional outreach and how to achieve a resolution.  </w:t>
      </w:r>
    </w:p>
    <w:p w14:paraId="6DDFE261" w14:textId="77777777" w:rsidR="00196727" w:rsidRPr="00FE521C" w:rsidRDefault="00196727">
      <w:pPr>
        <w:rPr>
          <w:rFonts w:asciiTheme="minorHAnsi" w:hAnsiTheme="minorHAnsi"/>
        </w:rPr>
      </w:pPr>
    </w:p>
    <w:p w14:paraId="7D2A1D20" w14:textId="38F30FBD" w:rsidR="00EB4147" w:rsidRPr="00FE521C" w:rsidRDefault="00196727" w:rsidP="00EB4147">
      <w:pPr>
        <w:rPr>
          <w:rFonts w:asciiTheme="minorHAnsi" w:hAnsiTheme="minorHAnsi"/>
        </w:rPr>
      </w:pPr>
      <w:r w:rsidRPr="00FE521C">
        <w:rPr>
          <w:rFonts w:asciiTheme="minorHAnsi" w:hAnsiTheme="minorHAnsi"/>
          <w:b/>
          <w:bCs/>
        </w:rPr>
        <w:t>Stewardship Budget</w:t>
      </w:r>
    </w:p>
    <w:p w14:paraId="3DF878B1" w14:textId="6B520BFA" w:rsidR="00910132" w:rsidRPr="00FE521C" w:rsidRDefault="00196727" w:rsidP="00EB4147">
      <w:pPr>
        <w:rPr>
          <w:rFonts w:asciiTheme="minorHAnsi" w:hAnsiTheme="minorHAnsi"/>
        </w:rPr>
      </w:pPr>
      <w:r w:rsidRPr="00FE521C">
        <w:rPr>
          <w:rFonts w:asciiTheme="minorHAnsi" w:hAnsiTheme="minorHAnsi"/>
        </w:rPr>
        <w:t xml:space="preserve">There was a board discussion around the financial assumptions in the Stewardship Budget, </w:t>
      </w:r>
      <w:r w:rsidR="00CA4B07" w:rsidRPr="00FE521C">
        <w:rPr>
          <w:rFonts w:asciiTheme="minorHAnsi" w:hAnsiTheme="minorHAnsi"/>
        </w:rPr>
        <w:t xml:space="preserve">including the lack of a proposed drawdown from the Endowment Fund, UUA dues, and the additional expenses in the personnel line item. The Board conducted a </w:t>
      </w:r>
      <w:proofErr w:type="gramStart"/>
      <w:r w:rsidR="00CA4B07" w:rsidRPr="00FE521C">
        <w:rPr>
          <w:rFonts w:asciiTheme="minorHAnsi" w:hAnsiTheme="minorHAnsi"/>
        </w:rPr>
        <w:t>line by line</w:t>
      </w:r>
      <w:proofErr w:type="gramEnd"/>
      <w:r w:rsidR="00CA4B07" w:rsidRPr="00FE521C">
        <w:rPr>
          <w:rFonts w:asciiTheme="minorHAnsi" w:hAnsiTheme="minorHAnsi"/>
        </w:rPr>
        <w:t xml:space="preserve"> examination of the proposed budget. </w:t>
      </w:r>
      <w:r w:rsidR="00CA4B07" w:rsidRPr="00FE521C">
        <w:rPr>
          <w:rFonts w:asciiTheme="minorHAnsi" w:hAnsiTheme="minorHAnsi"/>
          <w:color w:val="EE0000"/>
          <w:u w:val="single"/>
        </w:rPr>
        <w:t>A</w:t>
      </w:r>
      <w:r w:rsidR="00910132" w:rsidRPr="00FE521C">
        <w:rPr>
          <w:rFonts w:asciiTheme="minorHAnsi" w:hAnsiTheme="minorHAnsi"/>
          <w:color w:val="EE0000"/>
          <w:u w:val="single"/>
        </w:rPr>
        <w:t>rlene</w:t>
      </w:r>
      <w:r w:rsidR="00CA4B07" w:rsidRPr="00FE521C">
        <w:rPr>
          <w:rFonts w:asciiTheme="minorHAnsi" w:hAnsiTheme="minorHAnsi"/>
          <w:color w:val="EE0000"/>
          <w:u w:val="single"/>
        </w:rPr>
        <w:t xml:space="preserve"> Colerick</w:t>
      </w:r>
      <w:r w:rsidR="00910132" w:rsidRPr="00FE521C">
        <w:rPr>
          <w:rFonts w:asciiTheme="minorHAnsi" w:hAnsiTheme="minorHAnsi"/>
          <w:color w:val="EE0000"/>
          <w:u w:val="single"/>
        </w:rPr>
        <w:t xml:space="preserve"> moved to approve the </w:t>
      </w:r>
      <w:r w:rsidR="00CA4B07" w:rsidRPr="00FE521C">
        <w:rPr>
          <w:rFonts w:asciiTheme="minorHAnsi" w:hAnsiTheme="minorHAnsi"/>
          <w:color w:val="EE0000"/>
          <w:u w:val="single"/>
        </w:rPr>
        <w:t xml:space="preserve">FY26-27 </w:t>
      </w:r>
      <w:r w:rsidR="00910132" w:rsidRPr="00FE521C">
        <w:rPr>
          <w:rFonts w:asciiTheme="minorHAnsi" w:hAnsiTheme="minorHAnsi"/>
          <w:color w:val="EE0000"/>
          <w:u w:val="single"/>
        </w:rPr>
        <w:t>Stewardship Budget. Second by Sally</w:t>
      </w:r>
      <w:r w:rsidR="00CA4B07" w:rsidRPr="00FE521C">
        <w:rPr>
          <w:rFonts w:asciiTheme="minorHAnsi" w:hAnsiTheme="minorHAnsi"/>
          <w:color w:val="EE0000"/>
          <w:u w:val="single"/>
        </w:rPr>
        <w:t xml:space="preserve"> Alhadeff</w:t>
      </w:r>
      <w:r w:rsidR="00910132" w:rsidRPr="00FE521C">
        <w:rPr>
          <w:rFonts w:asciiTheme="minorHAnsi" w:hAnsiTheme="minorHAnsi"/>
          <w:color w:val="EE0000"/>
          <w:u w:val="single"/>
        </w:rPr>
        <w:t>. Motion carried</w:t>
      </w:r>
    </w:p>
    <w:p w14:paraId="13C90121" w14:textId="77777777" w:rsidR="00EB1D9B" w:rsidRPr="00FE521C" w:rsidRDefault="00EB1D9B">
      <w:pPr>
        <w:rPr>
          <w:rFonts w:asciiTheme="minorHAnsi" w:hAnsiTheme="minorHAnsi"/>
          <w:i/>
          <w:iCs/>
        </w:rPr>
      </w:pPr>
    </w:p>
    <w:p w14:paraId="0500F112" w14:textId="78C4C4E0" w:rsidR="00CA4B07" w:rsidRPr="00FE521C" w:rsidRDefault="00CA4B07">
      <w:pPr>
        <w:rPr>
          <w:rFonts w:asciiTheme="minorHAnsi" w:hAnsiTheme="minorHAnsi"/>
          <w:b/>
          <w:bCs/>
        </w:rPr>
      </w:pPr>
      <w:r w:rsidRPr="00FE521C">
        <w:rPr>
          <w:rFonts w:asciiTheme="minorHAnsi" w:hAnsiTheme="minorHAnsi"/>
          <w:b/>
          <w:bCs/>
        </w:rPr>
        <w:t>Fundraising Policy</w:t>
      </w:r>
    </w:p>
    <w:p w14:paraId="136FE829" w14:textId="76399B47" w:rsidR="00910132" w:rsidRPr="00FE521C" w:rsidRDefault="00CA4B07">
      <w:pPr>
        <w:rPr>
          <w:rFonts w:asciiTheme="minorHAnsi" w:hAnsiTheme="minorHAnsi"/>
          <w:color w:val="EE0000"/>
          <w:u w:val="single"/>
        </w:rPr>
      </w:pPr>
      <w:r w:rsidRPr="00FE521C">
        <w:rPr>
          <w:rFonts w:asciiTheme="minorHAnsi" w:hAnsiTheme="minorHAnsi"/>
        </w:rPr>
        <w:t xml:space="preserve">Sally Alhadeff presented a new policy to encompass procedures for fundraising requests. There was board discussion about language, and </w:t>
      </w:r>
      <w:proofErr w:type="gramStart"/>
      <w:r w:rsidRPr="00FE521C">
        <w:rPr>
          <w:rFonts w:asciiTheme="minorHAnsi" w:hAnsiTheme="minorHAnsi"/>
        </w:rPr>
        <w:t>whether or not</w:t>
      </w:r>
      <w:proofErr w:type="gramEnd"/>
      <w:r w:rsidRPr="00FE521C">
        <w:rPr>
          <w:rFonts w:asciiTheme="minorHAnsi" w:hAnsiTheme="minorHAnsi"/>
        </w:rPr>
        <w:t xml:space="preserve"> someone who was </w:t>
      </w:r>
      <w:r w:rsidRPr="00FE521C">
        <w:rPr>
          <w:rFonts w:asciiTheme="minorHAnsi" w:hAnsiTheme="minorHAnsi"/>
        </w:rPr>
        <w:lastRenderedPageBreak/>
        <w:t xml:space="preserve">affiliated with OUUC could conduct a fundraiser.  </w:t>
      </w:r>
      <w:r w:rsidR="007975BA" w:rsidRPr="00FE521C">
        <w:rPr>
          <w:rFonts w:asciiTheme="minorHAnsi" w:hAnsiTheme="minorHAnsi"/>
          <w:color w:val="EE0000"/>
          <w:u w:val="single"/>
        </w:rPr>
        <w:t xml:space="preserve">Susan </w:t>
      </w:r>
      <w:r w:rsidRPr="00FE521C">
        <w:rPr>
          <w:rFonts w:asciiTheme="minorHAnsi" w:hAnsiTheme="minorHAnsi"/>
          <w:color w:val="EE0000"/>
          <w:u w:val="single"/>
        </w:rPr>
        <w:t xml:space="preserve">Moon </w:t>
      </w:r>
      <w:r w:rsidR="007975BA" w:rsidRPr="00FE521C">
        <w:rPr>
          <w:rFonts w:asciiTheme="minorHAnsi" w:hAnsiTheme="minorHAnsi"/>
          <w:color w:val="EE0000"/>
          <w:u w:val="single"/>
        </w:rPr>
        <w:t>moved to approve the proposed</w:t>
      </w:r>
      <w:r w:rsidR="008F2883" w:rsidRPr="00FE521C">
        <w:rPr>
          <w:rFonts w:asciiTheme="minorHAnsi" w:hAnsiTheme="minorHAnsi"/>
          <w:color w:val="EE0000"/>
          <w:u w:val="single"/>
        </w:rPr>
        <w:t xml:space="preserve"> fundraising policy</w:t>
      </w:r>
      <w:r w:rsidRPr="00FE521C">
        <w:rPr>
          <w:rFonts w:asciiTheme="minorHAnsi" w:hAnsiTheme="minorHAnsi"/>
          <w:color w:val="EE0000"/>
          <w:u w:val="single"/>
        </w:rPr>
        <w:t>,</w:t>
      </w:r>
      <w:r w:rsidR="008F2883" w:rsidRPr="00FE521C">
        <w:rPr>
          <w:rFonts w:asciiTheme="minorHAnsi" w:hAnsiTheme="minorHAnsi"/>
          <w:color w:val="EE0000"/>
          <w:u w:val="single"/>
        </w:rPr>
        <w:t xml:space="preserve"> as amended. Second by Sally</w:t>
      </w:r>
      <w:r w:rsidRPr="00FE521C">
        <w:rPr>
          <w:rFonts w:asciiTheme="minorHAnsi" w:hAnsiTheme="minorHAnsi"/>
          <w:color w:val="EE0000"/>
          <w:u w:val="single"/>
        </w:rPr>
        <w:t xml:space="preserve"> Alhadeff</w:t>
      </w:r>
      <w:r w:rsidR="008F2883" w:rsidRPr="00FE521C">
        <w:rPr>
          <w:rFonts w:asciiTheme="minorHAnsi" w:hAnsiTheme="minorHAnsi"/>
          <w:color w:val="EE0000"/>
          <w:u w:val="single"/>
        </w:rPr>
        <w:t xml:space="preserve">. Motion carried. </w:t>
      </w:r>
    </w:p>
    <w:p w14:paraId="48660722" w14:textId="77777777" w:rsidR="00FE521C" w:rsidRPr="00FE521C" w:rsidRDefault="00FE521C">
      <w:pPr>
        <w:rPr>
          <w:rFonts w:asciiTheme="minorHAnsi" w:hAnsiTheme="minorHAnsi"/>
          <w:b/>
          <w:bCs/>
        </w:rPr>
      </w:pPr>
    </w:p>
    <w:p w14:paraId="0B7C98E3" w14:textId="447144B7" w:rsidR="008F3070" w:rsidRPr="00FE521C" w:rsidRDefault="008F3070">
      <w:pPr>
        <w:rPr>
          <w:rFonts w:asciiTheme="minorHAnsi" w:hAnsiTheme="minorHAnsi"/>
        </w:rPr>
      </w:pPr>
      <w:r w:rsidRPr="00FE521C">
        <w:rPr>
          <w:rFonts w:asciiTheme="minorHAnsi" w:hAnsiTheme="minorHAnsi"/>
          <w:b/>
          <w:bCs/>
        </w:rPr>
        <w:t>Other Business</w:t>
      </w:r>
    </w:p>
    <w:p w14:paraId="1E1AD382" w14:textId="64288324" w:rsidR="007975BA" w:rsidRPr="00FE521C" w:rsidRDefault="00CA4B07">
      <w:pPr>
        <w:rPr>
          <w:rFonts w:asciiTheme="minorHAnsi" w:hAnsiTheme="minorHAnsi"/>
        </w:rPr>
      </w:pPr>
      <w:r w:rsidRPr="00FE521C">
        <w:rPr>
          <w:rFonts w:asciiTheme="minorHAnsi" w:hAnsiTheme="minorHAnsi"/>
        </w:rPr>
        <w:t xml:space="preserve">Susan Moon shared initial details around the Board’s duties for hosting the </w:t>
      </w:r>
      <w:r w:rsidR="008F2883" w:rsidRPr="00FE521C">
        <w:rPr>
          <w:rFonts w:asciiTheme="minorHAnsi" w:hAnsiTheme="minorHAnsi"/>
        </w:rPr>
        <w:t>Thursday</w:t>
      </w:r>
      <w:r w:rsidRPr="00FE521C">
        <w:rPr>
          <w:rFonts w:asciiTheme="minorHAnsi" w:hAnsiTheme="minorHAnsi"/>
        </w:rPr>
        <w:t xml:space="preserve"> night dinner on</w:t>
      </w:r>
      <w:r w:rsidR="008F2883" w:rsidRPr="00FE521C">
        <w:rPr>
          <w:rFonts w:asciiTheme="minorHAnsi" w:hAnsiTheme="minorHAnsi"/>
        </w:rPr>
        <w:t xml:space="preserve"> February 12</w:t>
      </w:r>
      <w:r w:rsidR="008F2883" w:rsidRPr="00FE521C">
        <w:rPr>
          <w:rFonts w:asciiTheme="minorHAnsi" w:hAnsiTheme="minorHAnsi"/>
          <w:vertAlign w:val="superscript"/>
        </w:rPr>
        <w:t>th</w:t>
      </w:r>
      <w:r w:rsidRPr="00FE521C">
        <w:rPr>
          <w:rFonts w:asciiTheme="minorHAnsi" w:hAnsiTheme="minorHAnsi"/>
        </w:rPr>
        <w:t xml:space="preserve">, with additional work needed to </w:t>
      </w:r>
      <w:r w:rsidR="008F2883" w:rsidRPr="00FE521C">
        <w:rPr>
          <w:rFonts w:asciiTheme="minorHAnsi" w:hAnsiTheme="minorHAnsi"/>
        </w:rPr>
        <w:t>coordinat</w:t>
      </w:r>
      <w:r w:rsidRPr="00FE521C">
        <w:rPr>
          <w:rFonts w:asciiTheme="minorHAnsi" w:hAnsiTheme="minorHAnsi"/>
        </w:rPr>
        <w:t>e</w:t>
      </w:r>
      <w:r w:rsidR="008F2883" w:rsidRPr="00FE521C">
        <w:rPr>
          <w:rFonts w:asciiTheme="minorHAnsi" w:hAnsiTheme="minorHAnsi"/>
        </w:rPr>
        <w:t xml:space="preserve"> food</w:t>
      </w:r>
      <w:r w:rsidRPr="00FE521C">
        <w:rPr>
          <w:rFonts w:asciiTheme="minorHAnsi" w:hAnsiTheme="minorHAnsi"/>
        </w:rPr>
        <w:t xml:space="preserve"> preparation</w:t>
      </w:r>
      <w:r w:rsidR="008F2883" w:rsidRPr="00FE521C">
        <w:rPr>
          <w:rFonts w:asciiTheme="minorHAnsi" w:hAnsiTheme="minorHAnsi"/>
        </w:rPr>
        <w:t xml:space="preserve">, set-up, and clean-up. </w:t>
      </w:r>
    </w:p>
    <w:p w14:paraId="1C446B1B" w14:textId="77777777" w:rsidR="008F2883" w:rsidRPr="00FE521C" w:rsidRDefault="008F2883">
      <w:pPr>
        <w:rPr>
          <w:rFonts w:asciiTheme="minorHAnsi" w:hAnsiTheme="minorHAnsi"/>
        </w:rPr>
      </w:pPr>
    </w:p>
    <w:p w14:paraId="7604AAC6" w14:textId="6CE9D733" w:rsidR="008F2883" w:rsidRPr="00FE521C" w:rsidRDefault="00CA4B07">
      <w:pPr>
        <w:rPr>
          <w:rFonts w:asciiTheme="minorHAnsi" w:hAnsiTheme="minorHAnsi"/>
        </w:rPr>
      </w:pPr>
      <w:r w:rsidRPr="00FE521C">
        <w:rPr>
          <w:rFonts w:asciiTheme="minorHAnsi" w:hAnsiTheme="minorHAnsi"/>
        </w:rPr>
        <w:t xml:space="preserve">Sally Alhadeff shared that a </w:t>
      </w:r>
      <w:r w:rsidR="008F3070" w:rsidRPr="00FE521C">
        <w:rPr>
          <w:rFonts w:asciiTheme="minorHAnsi" w:hAnsiTheme="minorHAnsi"/>
        </w:rPr>
        <w:t xml:space="preserve">letter </w:t>
      </w:r>
      <w:r w:rsidRPr="00FE521C">
        <w:rPr>
          <w:rFonts w:asciiTheme="minorHAnsi" w:hAnsiTheme="minorHAnsi"/>
        </w:rPr>
        <w:t xml:space="preserve">had been </w:t>
      </w:r>
      <w:r w:rsidR="008F3070" w:rsidRPr="00FE521C">
        <w:rPr>
          <w:rFonts w:asciiTheme="minorHAnsi" w:hAnsiTheme="minorHAnsi"/>
        </w:rPr>
        <w:t xml:space="preserve">received from </w:t>
      </w:r>
      <w:r w:rsidRPr="00FE521C">
        <w:rPr>
          <w:rFonts w:asciiTheme="minorHAnsi" w:hAnsiTheme="minorHAnsi"/>
        </w:rPr>
        <w:t xml:space="preserve">a </w:t>
      </w:r>
      <w:proofErr w:type="gramStart"/>
      <w:r w:rsidR="008F3070" w:rsidRPr="00FE521C">
        <w:rPr>
          <w:rFonts w:asciiTheme="minorHAnsi" w:hAnsiTheme="minorHAnsi"/>
        </w:rPr>
        <w:t>congregant</w:t>
      </w:r>
      <w:proofErr w:type="gramEnd"/>
      <w:r w:rsidRPr="00FE521C">
        <w:rPr>
          <w:rFonts w:asciiTheme="minorHAnsi" w:hAnsiTheme="minorHAnsi"/>
        </w:rPr>
        <w:t xml:space="preserve"> on directed donations. </w:t>
      </w:r>
    </w:p>
    <w:p w14:paraId="63F495FE" w14:textId="77777777" w:rsidR="008F3070" w:rsidRPr="00FE521C" w:rsidRDefault="008F3070">
      <w:pPr>
        <w:rPr>
          <w:rFonts w:asciiTheme="minorHAnsi" w:hAnsiTheme="minorHAnsi"/>
        </w:rPr>
      </w:pPr>
    </w:p>
    <w:p w14:paraId="4A5CF051" w14:textId="3D65DEB1" w:rsidR="00CA4B07" w:rsidRPr="00FE521C" w:rsidRDefault="00CA4B07">
      <w:pPr>
        <w:rPr>
          <w:rFonts w:asciiTheme="minorHAnsi" w:hAnsiTheme="minorHAnsi"/>
        </w:rPr>
      </w:pPr>
      <w:r w:rsidRPr="00FE521C">
        <w:rPr>
          <w:rFonts w:asciiTheme="minorHAnsi" w:hAnsiTheme="minorHAnsi"/>
          <w:b/>
          <w:bCs/>
        </w:rPr>
        <w:t>Next Meeting</w:t>
      </w:r>
    </w:p>
    <w:p w14:paraId="5CE8E018" w14:textId="3860B79F" w:rsidR="00CA4B07" w:rsidRPr="00FE521C" w:rsidRDefault="00CA4B07">
      <w:pPr>
        <w:rPr>
          <w:rFonts w:asciiTheme="minorHAnsi" w:hAnsiTheme="minorHAnsi"/>
        </w:rPr>
      </w:pPr>
      <w:r w:rsidRPr="00FE521C">
        <w:rPr>
          <w:rFonts w:asciiTheme="minorHAnsi" w:hAnsiTheme="minorHAnsi"/>
        </w:rPr>
        <w:t xml:space="preserve">Sally Alhadeff volunteered to offer opening and closing words for the February meeting. John Cox volunteered to grade the meeting. </w:t>
      </w:r>
    </w:p>
    <w:p w14:paraId="551C5844" w14:textId="77777777" w:rsidR="00CA4B07" w:rsidRPr="00FE521C" w:rsidRDefault="00CA4B07">
      <w:pPr>
        <w:rPr>
          <w:rFonts w:asciiTheme="minorHAnsi" w:hAnsiTheme="minorHAnsi"/>
          <w:b/>
          <w:bCs/>
        </w:rPr>
      </w:pPr>
    </w:p>
    <w:p w14:paraId="06FFA4E5" w14:textId="313EE678" w:rsidR="008F2883" w:rsidRPr="00FE521C" w:rsidRDefault="00CA4B07">
      <w:pPr>
        <w:rPr>
          <w:rFonts w:asciiTheme="minorHAnsi" w:hAnsiTheme="minorHAnsi"/>
          <w:b/>
          <w:bCs/>
        </w:rPr>
      </w:pPr>
      <w:r w:rsidRPr="00FE521C">
        <w:rPr>
          <w:rFonts w:asciiTheme="minorHAnsi" w:hAnsiTheme="minorHAnsi"/>
          <w:b/>
          <w:bCs/>
        </w:rPr>
        <w:t>Grading the Meeting</w:t>
      </w:r>
    </w:p>
    <w:p w14:paraId="1CD091E3" w14:textId="18707106" w:rsidR="00CA4B07" w:rsidRPr="00FE521C" w:rsidRDefault="00CA4B07">
      <w:pPr>
        <w:rPr>
          <w:rFonts w:asciiTheme="minorHAnsi" w:hAnsiTheme="minorHAnsi"/>
        </w:rPr>
      </w:pPr>
      <w:r w:rsidRPr="00FE521C">
        <w:rPr>
          <w:rFonts w:asciiTheme="minorHAnsi" w:hAnsiTheme="minorHAnsi"/>
        </w:rPr>
        <w:t>Ric</w:t>
      </w:r>
      <w:r w:rsidR="0079392D">
        <w:rPr>
          <w:rFonts w:asciiTheme="minorHAnsi" w:hAnsiTheme="minorHAnsi"/>
        </w:rPr>
        <w:t>h</w:t>
      </w:r>
      <w:r w:rsidRPr="00FE521C">
        <w:rPr>
          <w:rFonts w:asciiTheme="minorHAnsi" w:hAnsiTheme="minorHAnsi"/>
        </w:rPr>
        <w:t xml:space="preserve"> Kalman graded the meeting as a “solid A”. </w:t>
      </w:r>
      <w:r w:rsidR="0079392D">
        <w:rPr>
          <w:rFonts w:asciiTheme="minorHAnsi" w:hAnsiTheme="minorHAnsi"/>
        </w:rPr>
        <w:t>s</w:t>
      </w:r>
    </w:p>
    <w:p w14:paraId="2E265987" w14:textId="77777777" w:rsidR="00CA4B07" w:rsidRPr="00FE521C" w:rsidRDefault="00CA4B07">
      <w:pPr>
        <w:rPr>
          <w:rFonts w:asciiTheme="minorHAnsi" w:hAnsiTheme="minorHAnsi"/>
        </w:rPr>
      </w:pPr>
    </w:p>
    <w:p w14:paraId="4D10CD6B" w14:textId="0C969E9C" w:rsidR="00CA4B07" w:rsidRPr="00FE521C" w:rsidRDefault="00CA4B07">
      <w:pPr>
        <w:rPr>
          <w:rFonts w:asciiTheme="minorHAnsi" w:hAnsiTheme="minorHAnsi"/>
          <w:b/>
          <w:bCs/>
        </w:rPr>
      </w:pPr>
      <w:r w:rsidRPr="00FE521C">
        <w:rPr>
          <w:rFonts w:asciiTheme="minorHAnsi" w:hAnsiTheme="minorHAnsi"/>
          <w:b/>
          <w:bCs/>
        </w:rPr>
        <w:t>Assignments</w:t>
      </w:r>
    </w:p>
    <w:p w14:paraId="26545D6A" w14:textId="77777777" w:rsidR="00CA4B07" w:rsidRPr="00FE521C" w:rsidRDefault="00CA4B07" w:rsidP="00CA4B07">
      <w:pPr>
        <w:rPr>
          <w:rFonts w:asciiTheme="minorHAnsi" w:hAnsiTheme="minorHAnsi"/>
          <w:b/>
          <w:bCs/>
        </w:rPr>
      </w:pPr>
    </w:p>
    <w:p w14:paraId="6E518F4E" w14:textId="320FE1C0" w:rsidR="00910132" w:rsidRPr="00FE521C" w:rsidRDefault="00910132" w:rsidP="00CA4B07">
      <w:pPr>
        <w:rPr>
          <w:rFonts w:asciiTheme="minorHAnsi" w:hAnsiTheme="minorHAnsi"/>
          <w:b/>
          <w:bCs/>
        </w:rPr>
      </w:pPr>
      <w:r w:rsidRPr="00FE521C">
        <w:rPr>
          <w:rFonts w:asciiTheme="minorHAnsi" w:hAnsiTheme="minorHAnsi"/>
          <w:b/>
          <w:bCs/>
        </w:rPr>
        <w:t>Rev. Mary</w:t>
      </w:r>
    </w:p>
    <w:p w14:paraId="49F3A590" w14:textId="1CA25008" w:rsidR="00910132" w:rsidRPr="00FE521C" w:rsidRDefault="00CA4B07" w:rsidP="00910132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FE521C">
        <w:rPr>
          <w:rFonts w:asciiTheme="minorHAnsi" w:hAnsiTheme="minorHAnsi"/>
        </w:rPr>
        <w:t xml:space="preserve">Connect </w:t>
      </w:r>
      <w:r w:rsidR="00910132" w:rsidRPr="00FE521C">
        <w:rPr>
          <w:rFonts w:asciiTheme="minorHAnsi" w:hAnsiTheme="minorHAnsi"/>
        </w:rPr>
        <w:t>with LDC members</w:t>
      </w:r>
      <w:r w:rsidRPr="00FE521C">
        <w:rPr>
          <w:rFonts w:asciiTheme="minorHAnsi" w:hAnsiTheme="minorHAnsi"/>
        </w:rPr>
        <w:t>.</w:t>
      </w:r>
    </w:p>
    <w:p w14:paraId="23235377" w14:textId="350D87D1" w:rsidR="00910132" w:rsidRPr="00FE521C" w:rsidRDefault="00CA4B07" w:rsidP="00910132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FE521C">
        <w:rPr>
          <w:rFonts w:asciiTheme="minorHAnsi" w:hAnsiTheme="minorHAnsi"/>
        </w:rPr>
        <w:t xml:space="preserve">Provide a short summary of the </w:t>
      </w:r>
      <w:r w:rsidR="00910132" w:rsidRPr="00FE521C">
        <w:rPr>
          <w:rFonts w:asciiTheme="minorHAnsi" w:hAnsiTheme="minorHAnsi"/>
        </w:rPr>
        <w:t xml:space="preserve">Minister’s Benevolent </w:t>
      </w:r>
      <w:r w:rsidRPr="00FE521C">
        <w:rPr>
          <w:rFonts w:asciiTheme="minorHAnsi" w:hAnsiTheme="minorHAnsi"/>
        </w:rPr>
        <w:t>F</w:t>
      </w:r>
      <w:r w:rsidR="00910132" w:rsidRPr="00FE521C">
        <w:rPr>
          <w:rFonts w:asciiTheme="minorHAnsi" w:hAnsiTheme="minorHAnsi"/>
        </w:rPr>
        <w:t xml:space="preserve">und from FY24-25, </w:t>
      </w:r>
      <w:r w:rsidRPr="00FE521C">
        <w:rPr>
          <w:rFonts w:asciiTheme="minorHAnsi" w:hAnsiTheme="minorHAnsi"/>
        </w:rPr>
        <w:t>with additional information shared after</w:t>
      </w:r>
      <w:r w:rsidR="00910132" w:rsidRPr="00FE521C">
        <w:rPr>
          <w:rFonts w:asciiTheme="minorHAnsi" w:hAnsiTheme="minorHAnsi"/>
        </w:rPr>
        <w:t xml:space="preserve"> FY25-26</w:t>
      </w:r>
      <w:r w:rsidRPr="00FE521C">
        <w:rPr>
          <w:rFonts w:asciiTheme="minorHAnsi" w:hAnsiTheme="minorHAnsi"/>
        </w:rPr>
        <w:t xml:space="preserve"> was concluded.</w:t>
      </w:r>
    </w:p>
    <w:p w14:paraId="6FF272A8" w14:textId="272D8177" w:rsidR="00CA4B07" w:rsidRPr="00FE521C" w:rsidRDefault="00910132" w:rsidP="00CA4B07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FE521C">
        <w:rPr>
          <w:rFonts w:asciiTheme="minorHAnsi" w:hAnsiTheme="minorHAnsi"/>
        </w:rPr>
        <w:t>Share</w:t>
      </w:r>
      <w:r w:rsidR="00CA4B07" w:rsidRPr="00FE521C">
        <w:rPr>
          <w:rFonts w:asciiTheme="minorHAnsi" w:hAnsiTheme="minorHAnsi"/>
        </w:rPr>
        <w:t xml:space="preserve"> the</w:t>
      </w:r>
      <w:r w:rsidRPr="00FE521C">
        <w:rPr>
          <w:rFonts w:asciiTheme="minorHAnsi" w:hAnsiTheme="minorHAnsi"/>
        </w:rPr>
        <w:t xml:space="preserve"> </w:t>
      </w:r>
      <w:r w:rsidR="00CA4B07" w:rsidRPr="00FE521C">
        <w:rPr>
          <w:rFonts w:asciiTheme="minorHAnsi" w:hAnsiTheme="minorHAnsi"/>
        </w:rPr>
        <w:t xml:space="preserve">approved </w:t>
      </w:r>
      <w:r w:rsidRPr="00FE521C">
        <w:rPr>
          <w:rFonts w:asciiTheme="minorHAnsi" w:hAnsiTheme="minorHAnsi"/>
        </w:rPr>
        <w:t>Stewardship Budget with</w:t>
      </w:r>
      <w:r w:rsidR="00CA4B07" w:rsidRPr="00FE521C">
        <w:rPr>
          <w:rFonts w:asciiTheme="minorHAnsi" w:hAnsiTheme="minorHAnsi"/>
        </w:rPr>
        <w:t xml:space="preserve"> the</w:t>
      </w:r>
      <w:r w:rsidRPr="00FE521C">
        <w:rPr>
          <w:rFonts w:asciiTheme="minorHAnsi" w:hAnsiTheme="minorHAnsi"/>
        </w:rPr>
        <w:t xml:space="preserve"> Stewardship Tea</w:t>
      </w:r>
    </w:p>
    <w:p w14:paraId="162A42CE" w14:textId="77777777" w:rsidR="00910132" w:rsidRPr="00FE521C" w:rsidRDefault="00910132">
      <w:pPr>
        <w:rPr>
          <w:rFonts w:asciiTheme="minorHAnsi" w:hAnsiTheme="minorHAnsi"/>
          <w:i/>
          <w:iCs/>
        </w:rPr>
      </w:pPr>
    </w:p>
    <w:p w14:paraId="1E6C0128" w14:textId="2B74EFB6" w:rsidR="008F3070" w:rsidRPr="00FE521C" w:rsidRDefault="008F3070" w:rsidP="00CA4B07">
      <w:pPr>
        <w:rPr>
          <w:rFonts w:asciiTheme="minorHAnsi" w:hAnsiTheme="minorHAnsi"/>
          <w:b/>
          <w:bCs/>
        </w:rPr>
      </w:pPr>
      <w:r w:rsidRPr="00FE521C">
        <w:rPr>
          <w:rFonts w:asciiTheme="minorHAnsi" w:hAnsiTheme="minorHAnsi"/>
          <w:b/>
          <w:bCs/>
        </w:rPr>
        <w:t xml:space="preserve">Rev. Mary, Susan, </w:t>
      </w:r>
      <w:r w:rsidR="00FB3012" w:rsidRPr="00FE521C">
        <w:rPr>
          <w:rFonts w:asciiTheme="minorHAnsi" w:hAnsiTheme="minorHAnsi"/>
          <w:b/>
          <w:bCs/>
        </w:rPr>
        <w:t xml:space="preserve">and </w:t>
      </w:r>
      <w:r w:rsidRPr="00FE521C">
        <w:rPr>
          <w:rFonts w:asciiTheme="minorHAnsi" w:hAnsiTheme="minorHAnsi"/>
          <w:b/>
          <w:bCs/>
        </w:rPr>
        <w:t>Sally</w:t>
      </w:r>
    </w:p>
    <w:p w14:paraId="60FBCEF6" w14:textId="4465B309" w:rsidR="008F3070" w:rsidRPr="00FE521C" w:rsidRDefault="008F3070" w:rsidP="00CA4B07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FE521C">
        <w:rPr>
          <w:rFonts w:asciiTheme="minorHAnsi" w:hAnsiTheme="minorHAnsi"/>
        </w:rPr>
        <w:t xml:space="preserve">Letter to </w:t>
      </w:r>
      <w:r w:rsidR="00CA4B07" w:rsidRPr="00FE521C">
        <w:rPr>
          <w:rFonts w:asciiTheme="minorHAnsi" w:hAnsiTheme="minorHAnsi"/>
        </w:rPr>
        <w:t>congregant</w:t>
      </w:r>
    </w:p>
    <w:p w14:paraId="761FF6FB" w14:textId="77777777" w:rsidR="008F2883" w:rsidRPr="00FE521C" w:rsidRDefault="008F2883">
      <w:pPr>
        <w:rPr>
          <w:rFonts w:asciiTheme="minorHAnsi" w:hAnsiTheme="minorHAnsi"/>
          <w:i/>
          <w:iCs/>
        </w:rPr>
      </w:pPr>
    </w:p>
    <w:p w14:paraId="5ECE15F4" w14:textId="696C1EB9" w:rsidR="008F2883" w:rsidRPr="00FE521C" w:rsidRDefault="008F2883">
      <w:pPr>
        <w:rPr>
          <w:rFonts w:asciiTheme="minorHAnsi" w:hAnsiTheme="minorHAnsi"/>
          <w:b/>
          <w:bCs/>
        </w:rPr>
      </w:pPr>
      <w:r w:rsidRPr="00FE521C">
        <w:rPr>
          <w:rFonts w:asciiTheme="minorHAnsi" w:hAnsiTheme="minorHAnsi"/>
          <w:b/>
          <w:bCs/>
        </w:rPr>
        <w:t>Sally</w:t>
      </w:r>
      <w:r w:rsidR="00CA4B07" w:rsidRPr="00FE521C">
        <w:rPr>
          <w:rFonts w:asciiTheme="minorHAnsi" w:hAnsiTheme="minorHAnsi"/>
          <w:b/>
          <w:bCs/>
        </w:rPr>
        <w:t xml:space="preserve"> Alhadeff</w:t>
      </w:r>
    </w:p>
    <w:p w14:paraId="526C6A41" w14:textId="2D4F1AB7" w:rsidR="008F2883" w:rsidRPr="00FE521C" w:rsidRDefault="008F2883" w:rsidP="008F2883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FE521C">
        <w:rPr>
          <w:rFonts w:asciiTheme="minorHAnsi" w:hAnsiTheme="minorHAnsi"/>
        </w:rPr>
        <w:t>Add fundraising policy to board policies</w:t>
      </w:r>
    </w:p>
    <w:p w14:paraId="51D3A5D1" w14:textId="77777777" w:rsidR="008F2883" w:rsidRDefault="008F2883" w:rsidP="008F2883">
      <w:pPr>
        <w:rPr>
          <w:rFonts w:asciiTheme="minorHAnsi" w:hAnsiTheme="minorHAnsi"/>
        </w:rPr>
      </w:pPr>
    </w:p>
    <w:p w14:paraId="38CE2CAC" w14:textId="77777777" w:rsidR="00FE521C" w:rsidRDefault="00FE521C" w:rsidP="008F2883">
      <w:pPr>
        <w:rPr>
          <w:rFonts w:asciiTheme="minorHAnsi" w:hAnsiTheme="minorHAnsi"/>
        </w:rPr>
      </w:pPr>
    </w:p>
    <w:p w14:paraId="58F2D07D" w14:textId="50BF8FD2" w:rsidR="00CA4B07" w:rsidRPr="00FE521C" w:rsidRDefault="00CA4B07" w:rsidP="00CA4B07">
      <w:pPr>
        <w:rPr>
          <w:rFonts w:asciiTheme="minorHAnsi" w:hAnsiTheme="minorHAnsi"/>
        </w:rPr>
      </w:pPr>
      <w:r w:rsidRPr="00FE521C">
        <w:rPr>
          <w:rFonts w:asciiTheme="minorHAnsi" w:hAnsiTheme="minorHAnsi"/>
          <w:b/>
          <w:bCs/>
        </w:rPr>
        <w:t>The Big Question 2025-26: How Shall We Adapt to Being a Bigger Congregation?</w:t>
      </w:r>
    </w:p>
    <w:p w14:paraId="7635215A" w14:textId="77777777" w:rsidR="00CA4B07" w:rsidRPr="00FE521C" w:rsidRDefault="00CA4B07" w:rsidP="00CA4B07">
      <w:pPr>
        <w:rPr>
          <w:rFonts w:asciiTheme="minorHAnsi" w:hAnsiTheme="minorHAnsi"/>
        </w:rPr>
      </w:pPr>
      <w:r w:rsidRPr="00FE521C">
        <w:rPr>
          <w:rFonts w:asciiTheme="minorHAnsi" w:hAnsiTheme="minorHAnsi"/>
        </w:rPr>
        <w:tab/>
        <w:t>Who have we been?  Who are we now?  Where are we going?</w:t>
      </w:r>
    </w:p>
    <w:p w14:paraId="6F4D60A5" w14:textId="77777777" w:rsidR="00CA4B07" w:rsidRPr="00FE521C" w:rsidRDefault="00CA4B07" w:rsidP="00CA4B07">
      <w:pPr>
        <w:rPr>
          <w:rFonts w:asciiTheme="minorHAnsi" w:hAnsiTheme="minorHAnsi"/>
          <w:b/>
          <w:bCs/>
        </w:rPr>
      </w:pPr>
      <w:r w:rsidRPr="00FE521C">
        <w:rPr>
          <w:rFonts w:asciiTheme="minorHAnsi" w:hAnsiTheme="minorHAnsi"/>
          <w:b/>
          <w:bCs/>
        </w:rPr>
        <w:t>Board Goals for the year (identified at Board retreat 3/29/25)</w:t>
      </w:r>
    </w:p>
    <w:p w14:paraId="068189F7" w14:textId="77777777" w:rsidR="00CA4B07" w:rsidRPr="00FE521C" w:rsidRDefault="00CA4B07" w:rsidP="00CA4B07">
      <w:pPr>
        <w:numPr>
          <w:ilvl w:val="0"/>
          <w:numId w:val="2"/>
        </w:numPr>
        <w:tabs>
          <w:tab w:val="num" w:pos="1440"/>
        </w:tabs>
        <w:rPr>
          <w:rFonts w:asciiTheme="minorHAnsi" w:hAnsiTheme="minorHAnsi"/>
        </w:rPr>
      </w:pPr>
      <w:r w:rsidRPr="00FE521C">
        <w:rPr>
          <w:rFonts w:asciiTheme="minorHAnsi" w:hAnsiTheme="minorHAnsi"/>
          <w:b/>
          <w:bCs/>
        </w:rPr>
        <w:t>Board Operations</w:t>
      </w:r>
      <w:r w:rsidRPr="00FE521C">
        <w:rPr>
          <w:rFonts w:asciiTheme="minorHAnsi" w:hAnsiTheme="minorHAnsi"/>
        </w:rPr>
        <w:t xml:space="preserve"> Focus, especially maintaining info and continuity from year to year</w:t>
      </w:r>
    </w:p>
    <w:p w14:paraId="32966B20" w14:textId="77777777" w:rsidR="00CA4B07" w:rsidRPr="00FE521C" w:rsidRDefault="00CA4B07" w:rsidP="00CA4B07">
      <w:pPr>
        <w:numPr>
          <w:ilvl w:val="1"/>
          <w:numId w:val="3"/>
        </w:numPr>
        <w:rPr>
          <w:rFonts w:asciiTheme="minorHAnsi" w:hAnsiTheme="minorHAnsi"/>
        </w:rPr>
      </w:pPr>
      <w:r w:rsidRPr="00FE521C">
        <w:rPr>
          <w:rFonts w:asciiTheme="minorHAnsi" w:hAnsiTheme="minorHAnsi"/>
        </w:rPr>
        <w:t>Create Exec Committee and clarify process for decision-making between meetings</w:t>
      </w:r>
    </w:p>
    <w:p w14:paraId="4F986C69" w14:textId="77777777" w:rsidR="00CA4B07" w:rsidRPr="00FE521C" w:rsidRDefault="00CA4B07" w:rsidP="00CA4B07">
      <w:pPr>
        <w:numPr>
          <w:ilvl w:val="1"/>
          <w:numId w:val="3"/>
        </w:numPr>
        <w:rPr>
          <w:rFonts w:asciiTheme="minorHAnsi" w:hAnsiTheme="minorHAnsi"/>
        </w:rPr>
      </w:pPr>
      <w:r w:rsidRPr="00FE521C">
        <w:rPr>
          <w:rFonts w:asciiTheme="minorHAnsi" w:hAnsiTheme="minorHAnsi"/>
        </w:rPr>
        <w:t>Clarify Ops Policies and Methods (Governance Clarity?)</w:t>
      </w:r>
    </w:p>
    <w:p w14:paraId="2583E46B" w14:textId="77777777" w:rsidR="00CA4B07" w:rsidRPr="00FE521C" w:rsidRDefault="00CA4B07" w:rsidP="00CA4B07">
      <w:pPr>
        <w:numPr>
          <w:ilvl w:val="1"/>
          <w:numId w:val="3"/>
        </w:numPr>
        <w:rPr>
          <w:rFonts w:asciiTheme="minorHAnsi" w:hAnsiTheme="minorHAnsi"/>
        </w:rPr>
      </w:pPr>
      <w:r w:rsidRPr="00FE521C">
        <w:rPr>
          <w:rFonts w:asciiTheme="minorHAnsi" w:hAnsiTheme="minorHAnsi"/>
        </w:rPr>
        <w:t>Establish and maintain centralized document storage on Google Drive</w:t>
      </w:r>
    </w:p>
    <w:p w14:paraId="4FDEA267" w14:textId="77777777" w:rsidR="00CA4B07" w:rsidRPr="00FE521C" w:rsidRDefault="00CA4B07" w:rsidP="00CA4B07">
      <w:pPr>
        <w:numPr>
          <w:ilvl w:val="1"/>
          <w:numId w:val="3"/>
        </w:numPr>
        <w:rPr>
          <w:rFonts w:asciiTheme="minorHAnsi" w:hAnsiTheme="minorHAnsi"/>
        </w:rPr>
      </w:pPr>
      <w:r w:rsidRPr="00FE521C">
        <w:rPr>
          <w:rFonts w:asciiTheme="minorHAnsi" w:hAnsiTheme="minorHAnsi"/>
        </w:rPr>
        <w:t xml:space="preserve">Focus on Board Education and </w:t>
      </w:r>
      <w:proofErr w:type="gramStart"/>
      <w:r w:rsidRPr="00FE521C">
        <w:rPr>
          <w:rFonts w:asciiTheme="minorHAnsi" w:hAnsiTheme="minorHAnsi"/>
        </w:rPr>
        <w:t>develop</w:t>
      </w:r>
      <w:proofErr w:type="gramEnd"/>
      <w:r w:rsidRPr="00FE521C">
        <w:rPr>
          <w:rFonts w:asciiTheme="minorHAnsi" w:hAnsiTheme="minorHAnsi"/>
        </w:rPr>
        <w:t xml:space="preserve"> process for education new board members</w:t>
      </w:r>
    </w:p>
    <w:p w14:paraId="2B0938D7" w14:textId="77777777" w:rsidR="00CA4B07" w:rsidRPr="00FE521C" w:rsidRDefault="00CA4B07" w:rsidP="00CA4B07">
      <w:pPr>
        <w:pStyle w:val="ListParagraph"/>
        <w:numPr>
          <w:ilvl w:val="0"/>
          <w:numId w:val="2"/>
        </w:numPr>
        <w:rPr>
          <w:rFonts w:asciiTheme="minorHAnsi" w:hAnsiTheme="minorHAnsi"/>
          <w:b/>
          <w:bCs/>
        </w:rPr>
      </w:pPr>
      <w:r w:rsidRPr="00FE521C">
        <w:rPr>
          <w:rFonts w:asciiTheme="minorHAnsi" w:hAnsiTheme="minorHAnsi"/>
          <w:b/>
          <w:bCs/>
        </w:rPr>
        <w:t>Engage the Congregation</w:t>
      </w:r>
    </w:p>
    <w:p w14:paraId="1BD64768" w14:textId="77777777" w:rsidR="00CA4B07" w:rsidRPr="00FE521C" w:rsidRDefault="00CA4B07" w:rsidP="00CA4B07">
      <w:pPr>
        <w:numPr>
          <w:ilvl w:val="1"/>
          <w:numId w:val="4"/>
        </w:numPr>
        <w:rPr>
          <w:rFonts w:asciiTheme="minorHAnsi" w:hAnsiTheme="minorHAnsi"/>
        </w:rPr>
      </w:pPr>
      <w:r w:rsidRPr="00FE521C">
        <w:rPr>
          <w:rFonts w:asciiTheme="minorHAnsi" w:hAnsiTheme="minorHAnsi"/>
        </w:rPr>
        <w:lastRenderedPageBreak/>
        <w:t>Hold “The Big Question” forums (How Do We Adapt to Being a Bigger Congregation?)</w:t>
      </w:r>
    </w:p>
    <w:p w14:paraId="067E1635" w14:textId="77777777" w:rsidR="00CA4B07" w:rsidRPr="00FE521C" w:rsidRDefault="00CA4B07" w:rsidP="00CA4B07">
      <w:pPr>
        <w:numPr>
          <w:ilvl w:val="1"/>
          <w:numId w:val="4"/>
        </w:numPr>
        <w:rPr>
          <w:rFonts w:asciiTheme="minorHAnsi" w:hAnsiTheme="minorHAnsi"/>
        </w:rPr>
      </w:pPr>
      <w:r w:rsidRPr="00FE521C">
        <w:rPr>
          <w:rFonts w:asciiTheme="minorHAnsi" w:hAnsiTheme="minorHAnsi"/>
        </w:rPr>
        <w:t>Focus on effective follow up with participants – share information</w:t>
      </w:r>
    </w:p>
    <w:p w14:paraId="2E26B64A" w14:textId="77777777" w:rsidR="00CA4B07" w:rsidRPr="00FE521C" w:rsidRDefault="00CA4B07" w:rsidP="00CA4B07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FE521C">
        <w:rPr>
          <w:rFonts w:asciiTheme="minorHAnsi" w:hAnsiTheme="minorHAnsi"/>
          <w:b/>
          <w:bCs/>
        </w:rPr>
        <w:t>Prepare for future Ministerial Transition</w:t>
      </w:r>
    </w:p>
    <w:p w14:paraId="1E2BEFDB" w14:textId="77777777" w:rsidR="00CA4B07" w:rsidRPr="00FE521C" w:rsidRDefault="00CA4B07" w:rsidP="00CA4B07">
      <w:pPr>
        <w:numPr>
          <w:ilvl w:val="1"/>
          <w:numId w:val="5"/>
        </w:numPr>
        <w:rPr>
          <w:rFonts w:asciiTheme="minorHAnsi" w:hAnsiTheme="minorHAnsi"/>
        </w:rPr>
      </w:pPr>
      <w:r w:rsidRPr="00FE521C">
        <w:rPr>
          <w:rFonts w:asciiTheme="minorHAnsi" w:hAnsiTheme="minorHAnsi"/>
        </w:rPr>
        <w:t>Clarify Roles and Authority</w:t>
      </w:r>
    </w:p>
    <w:p w14:paraId="169D562A" w14:textId="77777777" w:rsidR="00CA4B07" w:rsidRPr="00FE521C" w:rsidRDefault="00CA4B07" w:rsidP="00CA4B07">
      <w:pPr>
        <w:numPr>
          <w:ilvl w:val="1"/>
          <w:numId w:val="5"/>
        </w:numPr>
        <w:rPr>
          <w:rFonts w:asciiTheme="minorHAnsi" w:hAnsiTheme="minorHAnsi"/>
        </w:rPr>
      </w:pPr>
      <w:r w:rsidRPr="00FE521C">
        <w:rPr>
          <w:rFonts w:asciiTheme="minorHAnsi" w:hAnsiTheme="minorHAnsi"/>
        </w:rPr>
        <w:t>Normalize minister transitions</w:t>
      </w:r>
    </w:p>
    <w:p w14:paraId="2CFF462D" w14:textId="77777777" w:rsidR="00CA4B07" w:rsidRPr="00FE521C" w:rsidRDefault="00CA4B07" w:rsidP="00CA4B07">
      <w:pPr>
        <w:numPr>
          <w:ilvl w:val="1"/>
          <w:numId w:val="5"/>
        </w:numPr>
        <w:rPr>
          <w:rFonts w:asciiTheme="minorHAnsi" w:hAnsiTheme="minorHAnsi"/>
        </w:rPr>
      </w:pPr>
      <w:r w:rsidRPr="00FE521C">
        <w:rPr>
          <w:rFonts w:asciiTheme="minorHAnsi" w:hAnsiTheme="minorHAnsi"/>
        </w:rPr>
        <w:t>Prepare financially</w:t>
      </w:r>
    </w:p>
    <w:p w14:paraId="313F0014" w14:textId="73BA927B" w:rsidR="00CA4B07" w:rsidRPr="00FE521C" w:rsidRDefault="00CA4B07" w:rsidP="008F2883">
      <w:pPr>
        <w:numPr>
          <w:ilvl w:val="1"/>
          <w:numId w:val="5"/>
        </w:numPr>
        <w:rPr>
          <w:rFonts w:asciiTheme="minorHAnsi" w:hAnsiTheme="minorHAnsi"/>
        </w:rPr>
      </w:pPr>
      <w:r w:rsidRPr="00FE521C">
        <w:rPr>
          <w:rFonts w:asciiTheme="minorHAnsi" w:hAnsiTheme="minorHAnsi"/>
        </w:rPr>
        <w:t>Establish and follow an evaluation process</w:t>
      </w:r>
    </w:p>
    <w:sectPr w:rsidR="00CA4B07" w:rsidRPr="00FE52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830FF"/>
    <w:multiLevelType w:val="multilevel"/>
    <w:tmpl w:val="BD9C8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00716CC"/>
    <w:multiLevelType w:val="multilevel"/>
    <w:tmpl w:val="5A60A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4E5E25B3"/>
    <w:multiLevelType w:val="hybridMultilevel"/>
    <w:tmpl w:val="EADCA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EF12A4"/>
    <w:multiLevelType w:val="multilevel"/>
    <w:tmpl w:val="BC8C0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E3A00F7"/>
    <w:multiLevelType w:val="hybridMultilevel"/>
    <w:tmpl w:val="571C22C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00277A"/>
    <w:multiLevelType w:val="multilevel"/>
    <w:tmpl w:val="40546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965158050">
    <w:abstractNumId w:val="4"/>
  </w:num>
  <w:num w:numId="2" w16cid:durableId="10338441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9538836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 w16cid:durableId="18277474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03315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817838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B8"/>
    <w:rsid w:val="000A2936"/>
    <w:rsid w:val="00120905"/>
    <w:rsid w:val="00196727"/>
    <w:rsid w:val="001B78A5"/>
    <w:rsid w:val="001C7164"/>
    <w:rsid w:val="002A52FF"/>
    <w:rsid w:val="00490888"/>
    <w:rsid w:val="00524E4C"/>
    <w:rsid w:val="00665470"/>
    <w:rsid w:val="006F7CB8"/>
    <w:rsid w:val="007108E1"/>
    <w:rsid w:val="0073592E"/>
    <w:rsid w:val="0079392D"/>
    <w:rsid w:val="007975BA"/>
    <w:rsid w:val="008F2883"/>
    <w:rsid w:val="008F3070"/>
    <w:rsid w:val="00910132"/>
    <w:rsid w:val="00A507F6"/>
    <w:rsid w:val="00AF7D51"/>
    <w:rsid w:val="00B43120"/>
    <w:rsid w:val="00B810FA"/>
    <w:rsid w:val="00CA4B07"/>
    <w:rsid w:val="00EA4721"/>
    <w:rsid w:val="00EB1D9B"/>
    <w:rsid w:val="00EB4147"/>
    <w:rsid w:val="00FB3012"/>
    <w:rsid w:val="00FE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B094E"/>
  <w15:chartTrackingRefBased/>
  <w15:docId w15:val="{0DFF9AE2-69BC-4D8E-8305-C35A9FBD7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7C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C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CB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CB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CB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CB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CB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CB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CB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C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C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CB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CB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CB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CB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CB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CB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CB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7C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7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CB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7CB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7C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7C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7C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7C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C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C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7C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610</Words>
  <Characters>3389</Characters>
  <Application>Microsoft Office Word</Application>
  <DocSecurity>0</DocSecurity>
  <Lines>96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Baye</dc:creator>
  <cp:keywords/>
  <dc:description/>
  <cp:lastModifiedBy>Ryan Baye</cp:lastModifiedBy>
  <cp:revision>3</cp:revision>
  <dcterms:created xsi:type="dcterms:W3CDTF">2026-02-20T04:52:00Z</dcterms:created>
  <dcterms:modified xsi:type="dcterms:W3CDTF">2026-02-20T04:54:00Z</dcterms:modified>
</cp:coreProperties>
</file>