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BF91" w14:textId="77777777" w:rsidR="005056C9" w:rsidRPr="00FE521C" w:rsidRDefault="005056C9" w:rsidP="005056C9">
      <w:pPr>
        <w:widowControl w:val="0"/>
        <w:ind w:left="-90"/>
        <w:jc w:val="center"/>
        <w:rPr>
          <w:rFonts w:asciiTheme="minorHAnsi" w:hAnsiTheme="minorHAnsi"/>
          <w:b/>
          <w:color w:val="000000"/>
          <w:szCs w:val="24"/>
        </w:rPr>
      </w:pPr>
      <w:r w:rsidRPr="00FE521C">
        <w:rPr>
          <w:rFonts w:asciiTheme="minorHAnsi" w:hAnsiTheme="minorHAnsi"/>
          <w:b/>
          <w:color w:val="000000"/>
          <w:szCs w:val="24"/>
        </w:rPr>
        <w:t xml:space="preserve">OUUC BOARD OF TRUSTEES MEETING MINUTES </w:t>
      </w:r>
    </w:p>
    <w:p w14:paraId="636515C9" w14:textId="79EF99E9" w:rsidR="005056C9" w:rsidRPr="00FE521C" w:rsidRDefault="005056C9" w:rsidP="005056C9">
      <w:pPr>
        <w:widowControl w:val="0"/>
        <w:ind w:left="-90"/>
        <w:jc w:val="center"/>
        <w:rPr>
          <w:rFonts w:asciiTheme="minorHAnsi" w:hAnsiTheme="minorHAnsi"/>
          <w:szCs w:val="24"/>
        </w:rPr>
      </w:pPr>
      <w:r>
        <w:rPr>
          <w:rFonts w:asciiTheme="minorHAnsi" w:hAnsiTheme="minorHAnsi"/>
          <w:color w:val="000000"/>
          <w:szCs w:val="24"/>
        </w:rPr>
        <w:t>March 17</w:t>
      </w:r>
      <w:r w:rsidRPr="00FE521C">
        <w:rPr>
          <w:rFonts w:asciiTheme="minorHAnsi" w:hAnsiTheme="minorHAnsi"/>
          <w:color w:val="000000"/>
          <w:szCs w:val="24"/>
        </w:rPr>
        <w:t>, 2026, 7:00 – 9:00 PM on Zoom</w:t>
      </w:r>
    </w:p>
    <w:p w14:paraId="3801A074" w14:textId="77777777" w:rsidR="005056C9" w:rsidRPr="00FE521C" w:rsidRDefault="005056C9" w:rsidP="005056C9">
      <w:pPr>
        <w:ind w:left="-90"/>
        <w:jc w:val="center"/>
        <w:rPr>
          <w:rFonts w:asciiTheme="minorHAnsi" w:hAnsiTheme="minorHAnsi"/>
          <w:i/>
          <w:iCs/>
          <w:color w:val="000000"/>
        </w:rPr>
      </w:pPr>
      <w:r w:rsidRPr="00FE521C">
        <w:rPr>
          <w:rFonts w:asciiTheme="minorHAnsi" w:hAnsiTheme="minorHAnsi"/>
          <w:i/>
          <w:iCs/>
          <w:color w:val="000000"/>
        </w:rPr>
        <w:t>A loving, just and healthy world. We welcome; and wonder; embrace and empower; bridge and become.</w:t>
      </w:r>
    </w:p>
    <w:p w14:paraId="31755337" w14:textId="77777777" w:rsidR="005056C9" w:rsidRPr="00FE521C" w:rsidRDefault="005056C9" w:rsidP="005056C9">
      <w:pPr>
        <w:rPr>
          <w:rFonts w:asciiTheme="minorHAnsi" w:hAnsiTheme="minorHAnsi"/>
        </w:rPr>
      </w:pPr>
    </w:p>
    <w:p w14:paraId="7D062CFC" w14:textId="77777777" w:rsidR="005056C9" w:rsidRPr="00FE521C" w:rsidRDefault="005056C9" w:rsidP="005056C9">
      <w:pPr>
        <w:widowControl w:val="0"/>
        <w:ind w:right="850"/>
        <w:jc w:val="both"/>
        <w:rPr>
          <w:rFonts w:asciiTheme="minorHAnsi" w:hAnsiTheme="minorHAnsi"/>
          <w:szCs w:val="24"/>
        </w:rPr>
      </w:pPr>
      <w:r w:rsidRPr="00FE521C">
        <w:rPr>
          <w:rFonts w:asciiTheme="minorHAnsi" w:hAnsiTheme="minorHAnsi"/>
          <w:b/>
          <w:bCs/>
          <w:color w:val="000000"/>
          <w:szCs w:val="24"/>
        </w:rPr>
        <w:t xml:space="preserve">Board Officers Present: </w:t>
      </w:r>
      <w:r w:rsidRPr="00FE521C">
        <w:rPr>
          <w:rFonts w:asciiTheme="minorHAnsi" w:hAnsiTheme="minorHAnsi"/>
          <w:color w:val="000000"/>
          <w:szCs w:val="24"/>
        </w:rPr>
        <w:t xml:space="preserve">Susan Moon, President; </w:t>
      </w:r>
      <w:r w:rsidRPr="00FE521C">
        <w:rPr>
          <w:rFonts w:asciiTheme="minorHAnsi" w:hAnsiTheme="minorHAnsi"/>
          <w:color w:val="000000"/>
        </w:rPr>
        <w:t>Sally Alhadeff, Vice-President</w:t>
      </w:r>
      <w:r w:rsidRPr="00FE521C">
        <w:rPr>
          <w:rFonts w:asciiTheme="minorHAnsi" w:hAnsiTheme="minorHAnsi" w:cs="Calibri"/>
          <w:color w:val="000000"/>
          <w:szCs w:val="24"/>
        </w:rPr>
        <w:t>; Ryan Baye, Secretary; John Cox, Treasurer</w:t>
      </w:r>
    </w:p>
    <w:p w14:paraId="70F8AEBD" w14:textId="77777777" w:rsidR="005056C9" w:rsidRPr="000376EB" w:rsidRDefault="005056C9" w:rsidP="005056C9">
      <w:pPr>
        <w:widowControl w:val="0"/>
        <w:ind w:right="850"/>
        <w:jc w:val="both"/>
        <w:rPr>
          <w:rFonts w:asciiTheme="minorHAnsi" w:hAnsiTheme="minorHAnsi" w:cstheme="minorHAnsi"/>
        </w:rPr>
      </w:pPr>
      <w:r w:rsidRPr="00FE521C">
        <w:rPr>
          <w:rFonts w:asciiTheme="minorHAnsi" w:hAnsiTheme="minorHAnsi"/>
          <w:b/>
          <w:bCs/>
          <w:color w:val="000000"/>
          <w:szCs w:val="24"/>
        </w:rPr>
        <w:t xml:space="preserve">Members at Large Present: </w:t>
      </w:r>
      <w:r w:rsidRPr="00FE521C">
        <w:rPr>
          <w:rFonts w:asciiTheme="minorHAnsi" w:hAnsiTheme="minorHAnsi"/>
          <w:color w:val="000000"/>
          <w:szCs w:val="24"/>
        </w:rPr>
        <w:t>Rich Kalman, Arlene Colerick, Tiffany Felch,</w:t>
      </w:r>
      <w:r>
        <w:rPr>
          <w:rFonts w:asciiTheme="minorHAnsi" w:hAnsiTheme="minorHAnsi"/>
          <w:color w:val="000000"/>
          <w:szCs w:val="24"/>
        </w:rPr>
        <w:t xml:space="preserve"> and </w:t>
      </w:r>
      <w:r w:rsidRPr="000376EB">
        <w:rPr>
          <w:rFonts w:asciiTheme="minorHAnsi" w:hAnsiTheme="minorHAnsi" w:cstheme="minorHAnsi"/>
        </w:rPr>
        <w:t>Jenée Jenkins-Wolfram</w:t>
      </w:r>
    </w:p>
    <w:p w14:paraId="0F5477C8" w14:textId="77777777" w:rsidR="005056C9" w:rsidRPr="00FE521C" w:rsidRDefault="005056C9" w:rsidP="005056C9">
      <w:pPr>
        <w:widowControl w:val="0"/>
        <w:ind w:right="850"/>
        <w:jc w:val="both"/>
        <w:rPr>
          <w:rFonts w:asciiTheme="minorHAnsi" w:hAnsiTheme="minorHAnsi"/>
          <w:color w:val="000000"/>
          <w:szCs w:val="24"/>
        </w:rPr>
      </w:pPr>
      <w:r w:rsidRPr="00FE521C">
        <w:rPr>
          <w:rFonts w:asciiTheme="minorHAnsi" w:hAnsiTheme="minorHAnsi"/>
          <w:b/>
          <w:color w:val="000000"/>
          <w:szCs w:val="24"/>
        </w:rPr>
        <w:t xml:space="preserve">Ex-officio Member: </w:t>
      </w:r>
      <w:r w:rsidRPr="00FE521C">
        <w:rPr>
          <w:rFonts w:asciiTheme="minorHAnsi" w:hAnsiTheme="minorHAnsi"/>
          <w:color w:val="000000"/>
          <w:szCs w:val="24"/>
        </w:rPr>
        <w:t xml:space="preserve">The Rev. Mary Gear </w:t>
      </w:r>
    </w:p>
    <w:p w14:paraId="3683F585" w14:textId="572DC41F" w:rsidR="005056C9" w:rsidRPr="005056C9" w:rsidRDefault="005056C9" w:rsidP="005056C9">
      <w:pPr>
        <w:widowControl w:val="0"/>
        <w:ind w:right="850"/>
        <w:jc w:val="both"/>
        <w:rPr>
          <w:rFonts w:asciiTheme="minorHAnsi" w:hAnsiTheme="minorHAnsi"/>
          <w:szCs w:val="24"/>
        </w:rPr>
      </w:pPr>
      <w:r w:rsidRPr="00FE521C">
        <w:rPr>
          <w:rFonts w:asciiTheme="minorHAnsi" w:hAnsiTheme="minorHAnsi"/>
          <w:b/>
          <w:bCs/>
          <w:color w:val="000000"/>
          <w:szCs w:val="24"/>
        </w:rPr>
        <w:t>Guests Present:</w:t>
      </w:r>
      <w:r>
        <w:rPr>
          <w:rFonts w:asciiTheme="minorHAnsi" w:hAnsiTheme="minorHAnsi"/>
          <w:b/>
          <w:bCs/>
          <w:color w:val="000000"/>
          <w:szCs w:val="24"/>
        </w:rPr>
        <w:t xml:space="preserve"> </w:t>
      </w:r>
      <w:r>
        <w:rPr>
          <w:rFonts w:asciiTheme="minorHAnsi" w:hAnsiTheme="minorHAnsi"/>
          <w:color w:val="000000"/>
          <w:szCs w:val="24"/>
        </w:rPr>
        <w:t>None</w:t>
      </w:r>
    </w:p>
    <w:p w14:paraId="66F67E5E" w14:textId="77777777" w:rsidR="005056C9" w:rsidRDefault="005056C9" w:rsidP="005056C9">
      <w:pPr>
        <w:rPr>
          <w:rFonts w:asciiTheme="minorHAnsi" w:hAnsiTheme="minorHAnsi"/>
          <w:b/>
          <w:bCs/>
          <w:szCs w:val="24"/>
        </w:rPr>
      </w:pPr>
      <w:r w:rsidRPr="00FE521C">
        <w:rPr>
          <w:rFonts w:asciiTheme="minorHAnsi" w:hAnsiTheme="minorHAnsi"/>
          <w:b/>
          <w:bCs/>
          <w:szCs w:val="24"/>
        </w:rPr>
        <w:t>Opening words:</w:t>
      </w:r>
      <w:r w:rsidRPr="00FE521C">
        <w:rPr>
          <w:rFonts w:asciiTheme="minorHAnsi" w:hAnsiTheme="minorHAnsi"/>
          <w:szCs w:val="24"/>
        </w:rPr>
        <w:t xml:space="preserve"> </w:t>
      </w:r>
      <w:r w:rsidRPr="000376EB">
        <w:rPr>
          <w:rFonts w:asciiTheme="minorHAnsi" w:hAnsiTheme="minorHAnsi" w:cstheme="minorHAnsi"/>
        </w:rPr>
        <w:t>Jenée Jenkins-Wolfram</w:t>
      </w:r>
      <w:r w:rsidRPr="00FE521C">
        <w:rPr>
          <w:rFonts w:asciiTheme="minorHAnsi" w:hAnsiTheme="minorHAnsi"/>
          <w:b/>
          <w:bCs/>
          <w:szCs w:val="24"/>
        </w:rPr>
        <w:t xml:space="preserve"> </w:t>
      </w:r>
    </w:p>
    <w:p w14:paraId="56368B93" w14:textId="2F122A88" w:rsidR="005056C9" w:rsidRPr="00FE521C" w:rsidRDefault="005056C9" w:rsidP="005056C9">
      <w:pPr>
        <w:rPr>
          <w:rFonts w:asciiTheme="minorHAnsi" w:hAnsiTheme="minorHAnsi"/>
          <w:szCs w:val="24"/>
        </w:rPr>
      </w:pPr>
      <w:r w:rsidRPr="00FE521C">
        <w:rPr>
          <w:rFonts w:asciiTheme="minorHAnsi" w:hAnsiTheme="minorHAnsi"/>
          <w:b/>
          <w:bCs/>
          <w:szCs w:val="24"/>
        </w:rPr>
        <w:t xml:space="preserve">Check in: </w:t>
      </w:r>
      <w:r w:rsidRPr="00FE521C">
        <w:rPr>
          <w:rFonts w:asciiTheme="minorHAnsi" w:hAnsiTheme="minorHAnsi"/>
          <w:szCs w:val="24"/>
        </w:rPr>
        <w:t>Everyone</w:t>
      </w:r>
    </w:p>
    <w:p w14:paraId="5D239293" w14:textId="77777777" w:rsidR="005056C9" w:rsidRDefault="005056C9" w:rsidP="005056C9"/>
    <w:p w14:paraId="0DA75D52" w14:textId="65C5E63B" w:rsidR="007B621A" w:rsidRPr="007B621A" w:rsidRDefault="007B621A" w:rsidP="005056C9">
      <w:r>
        <w:rPr>
          <w:b/>
          <w:bCs/>
        </w:rPr>
        <w:t>Review Agenda</w:t>
      </w:r>
    </w:p>
    <w:p w14:paraId="75F95A07" w14:textId="7120AD5B" w:rsidR="005056C9" w:rsidRDefault="005056C9" w:rsidP="005056C9">
      <w:r>
        <w:t>President Moon added</w:t>
      </w:r>
      <w:r w:rsidR="007B621A">
        <w:t xml:space="preserve"> April 17</w:t>
      </w:r>
      <w:r w:rsidR="007B621A" w:rsidRPr="007B621A">
        <w:rPr>
          <w:vertAlign w:val="superscript"/>
        </w:rPr>
        <w:t>th</w:t>
      </w:r>
      <w:r w:rsidR="007B621A">
        <w:t xml:space="preserve"> Recognition of Troy Fisher to the agenda under “Other Business”. </w:t>
      </w:r>
    </w:p>
    <w:p w14:paraId="193061FC" w14:textId="77777777" w:rsidR="005056C9" w:rsidRPr="005056C9" w:rsidRDefault="005056C9" w:rsidP="005056C9">
      <w:r w:rsidRPr="005056C9">
        <w:t> </w:t>
      </w:r>
    </w:p>
    <w:p w14:paraId="5860F372" w14:textId="0ABE25A6" w:rsidR="005056C9" w:rsidRDefault="007B621A" w:rsidP="005056C9">
      <w:pPr>
        <w:rPr>
          <w:b/>
          <w:bCs/>
        </w:rPr>
      </w:pPr>
      <w:r>
        <w:rPr>
          <w:b/>
          <w:bCs/>
        </w:rPr>
        <w:t>Meeting Minutes</w:t>
      </w:r>
    </w:p>
    <w:p w14:paraId="79DA2052" w14:textId="0C687198" w:rsidR="007B621A" w:rsidRPr="007B621A" w:rsidRDefault="007B621A" w:rsidP="005056C9">
      <w:pPr>
        <w:rPr>
          <w:color w:val="EE0000"/>
          <w:u w:val="single"/>
        </w:rPr>
      </w:pPr>
      <w:r>
        <w:t xml:space="preserve">John Cox offered a correction to the previous meeting minutes. </w:t>
      </w:r>
      <w:r w:rsidRPr="007B621A">
        <w:rPr>
          <w:color w:val="EE0000"/>
          <w:u w:val="single"/>
        </w:rPr>
        <w:t xml:space="preserve">Susan Moon moved to adopt the February minutes as corrected. Second by Sally Alhadeff. Motion approved. </w:t>
      </w:r>
    </w:p>
    <w:p w14:paraId="2B01ACC5" w14:textId="1DDA9868" w:rsidR="005056C9" w:rsidRPr="005056C9" w:rsidRDefault="005056C9" w:rsidP="005056C9"/>
    <w:p w14:paraId="66F9EFC2" w14:textId="613989B4" w:rsidR="007B621A" w:rsidRDefault="007B621A" w:rsidP="005056C9">
      <w:r>
        <w:rPr>
          <w:b/>
          <w:bCs/>
        </w:rPr>
        <w:t>Consent Agenda</w:t>
      </w:r>
    </w:p>
    <w:p w14:paraId="6CC2F7FA" w14:textId="1478B6DE" w:rsidR="007B621A" w:rsidRPr="007B621A" w:rsidRDefault="007B621A" w:rsidP="005056C9">
      <w:pPr>
        <w:rPr>
          <w:color w:val="EE0000"/>
          <w:u w:val="single"/>
        </w:rPr>
      </w:pPr>
      <w:r w:rsidRPr="007B621A">
        <w:rPr>
          <w:rFonts w:asciiTheme="minorHAnsi" w:hAnsiTheme="minorHAnsi"/>
          <w:color w:val="EE0000"/>
          <w:szCs w:val="24"/>
          <w:u w:val="single"/>
        </w:rPr>
        <w:t xml:space="preserve">Arlene Colerick moved to accept the liaison reports. Second by </w:t>
      </w:r>
      <w:r w:rsidRPr="007B621A">
        <w:rPr>
          <w:rFonts w:asciiTheme="minorHAnsi" w:hAnsiTheme="minorHAnsi" w:cstheme="minorHAnsi"/>
          <w:color w:val="EE0000"/>
          <w:u w:val="single"/>
        </w:rPr>
        <w:t xml:space="preserve">Jenée Jenkins-Wolfram. Motion approved. </w:t>
      </w:r>
    </w:p>
    <w:p w14:paraId="65333F44" w14:textId="77777777" w:rsidR="007B621A" w:rsidRDefault="007B621A" w:rsidP="005056C9"/>
    <w:p w14:paraId="5A74F6CE" w14:textId="77777777" w:rsidR="005056C9" w:rsidRPr="005056C9" w:rsidRDefault="005056C9" w:rsidP="005056C9">
      <w:r w:rsidRPr="005056C9">
        <w:rPr>
          <w:b/>
          <w:bCs/>
        </w:rPr>
        <w:t>Minister’s Report</w:t>
      </w:r>
    </w:p>
    <w:p w14:paraId="403C4306" w14:textId="259A0FAB" w:rsidR="007B621A" w:rsidRDefault="007B621A" w:rsidP="005056C9">
      <w:r>
        <w:t xml:space="preserve">Rev. Mary answered questions from the board members on the updated </w:t>
      </w:r>
      <w:r w:rsidR="00492BBC">
        <w:t>roll count of OUUC members</w:t>
      </w:r>
      <w:r>
        <w:t xml:space="preserve"> and how OUUC staff are changing their approach to using the Realm software. </w:t>
      </w:r>
    </w:p>
    <w:p w14:paraId="5BA7BDAD" w14:textId="77777777" w:rsidR="00492BBC" w:rsidRDefault="00492BBC" w:rsidP="005056C9"/>
    <w:p w14:paraId="0BA96FEC" w14:textId="38C5686B" w:rsidR="00492BBC" w:rsidRDefault="00492BBC" w:rsidP="005056C9">
      <w:r>
        <w:t>There was a request for an OUUC fundraiser on May 31</w:t>
      </w:r>
      <w:r w:rsidRPr="00492BBC">
        <w:rPr>
          <w:vertAlign w:val="superscript"/>
        </w:rPr>
        <w:t>st</w:t>
      </w:r>
      <w:r>
        <w:t xml:space="preserve"> and permission to move the previously approved plant sale to May 3</w:t>
      </w:r>
      <w:r w:rsidRPr="00492BBC">
        <w:rPr>
          <w:vertAlign w:val="superscript"/>
        </w:rPr>
        <w:t>rd</w:t>
      </w:r>
      <w:r>
        <w:t xml:space="preserve">. </w:t>
      </w:r>
      <w:r w:rsidRPr="00492BBC">
        <w:rPr>
          <w:color w:val="EE0000"/>
          <w:u w:val="single"/>
        </w:rPr>
        <w:t>Susan Moon moved to adopt the new schedule for May fundraising events. Second by Sally Alhadeff. Motion approved.</w:t>
      </w:r>
      <w:r w:rsidRPr="00492BBC">
        <w:rPr>
          <w:color w:val="EE0000"/>
        </w:rPr>
        <w:t xml:space="preserve"> </w:t>
      </w:r>
    </w:p>
    <w:p w14:paraId="4FF6C10A" w14:textId="77777777" w:rsidR="00492BBC" w:rsidRDefault="00492BBC" w:rsidP="005056C9"/>
    <w:p w14:paraId="32F7E246" w14:textId="055DA415" w:rsidR="005056C9" w:rsidRPr="005056C9" w:rsidRDefault="00492BBC" w:rsidP="005056C9">
      <w:r>
        <w:t>Rev. Mary shared that</w:t>
      </w:r>
      <w:r w:rsidRPr="00492BBC">
        <w:t xml:space="preserve"> </w:t>
      </w:r>
      <w:r w:rsidR="005056C9" w:rsidRPr="005056C9">
        <w:t xml:space="preserve">Jason </w:t>
      </w:r>
      <w:r>
        <w:t>Ma</w:t>
      </w:r>
      <w:r w:rsidR="005056C9" w:rsidRPr="005056C9">
        <w:t>rtinell</w:t>
      </w:r>
      <w:r>
        <w:t>i and Alicia Seegers Ma</w:t>
      </w:r>
      <w:r w:rsidRPr="005056C9">
        <w:t>rtinell</w:t>
      </w:r>
      <w:r>
        <w:t xml:space="preserve">i were leading the </w:t>
      </w:r>
      <w:r w:rsidR="005056C9" w:rsidRPr="005056C9">
        <w:t xml:space="preserve">work on the </w:t>
      </w:r>
      <w:r>
        <w:t xml:space="preserve">May </w:t>
      </w:r>
      <w:r w:rsidR="005056C9" w:rsidRPr="005056C9">
        <w:t>auction</w:t>
      </w:r>
      <w:r>
        <w:t xml:space="preserve">, with </w:t>
      </w:r>
      <w:r w:rsidR="005056C9" w:rsidRPr="005056C9">
        <w:t>Save the Date</w:t>
      </w:r>
      <w:r>
        <w:t xml:space="preserve"> notifications going </w:t>
      </w:r>
      <w:r w:rsidR="005056C9" w:rsidRPr="005056C9">
        <w:t xml:space="preserve">out </w:t>
      </w:r>
      <w:r>
        <w:t xml:space="preserve">on </w:t>
      </w:r>
      <w:r w:rsidR="005056C9" w:rsidRPr="005056C9">
        <w:t>April 1.</w:t>
      </w:r>
      <w:r>
        <w:t xml:space="preserve"> There were three </w:t>
      </w:r>
      <w:proofErr w:type="gramStart"/>
      <w:r>
        <w:t>potential</w:t>
      </w:r>
      <w:proofErr w:type="gramEnd"/>
      <w:r>
        <w:t xml:space="preserve"> Raise the Paddle recipients for the Auction: </w:t>
      </w:r>
      <w:proofErr w:type="gramStart"/>
      <w:r>
        <w:t>a</w:t>
      </w:r>
      <w:proofErr w:type="gramEnd"/>
      <w:r>
        <w:t xml:space="preserve"> Faith in Action recipient, funding a 3</w:t>
      </w:r>
      <w:r w:rsidRPr="00492BBC">
        <w:rPr>
          <w:vertAlign w:val="superscript"/>
        </w:rPr>
        <w:t>rd</w:t>
      </w:r>
      <w:r>
        <w:t xml:space="preserve"> TV cart with an OWL virtual meeting device, and providing for a commercial dishwasher in the kitchen. There was a</w:t>
      </w:r>
      <w:r w:rsidR="00444B1C">
        <w:t>lso a</w:t>
      </w:r>
      <w:r>
        <w:t xml:space="preserve"> recommendation from the Faith in Action Team that three entities share the contribution</w:t>
      </w:r>
      <w:r w:rsidR="00444B1C">
        <w:t>.</w:t>
      </w:r>
    </w:p>
    <w:p w14:paraId="6AB06354" w14:textId="77777777" w:rsidR="005056C9" w:rsidRDefault="005056C9" w:rsidP="005056C9">
      <w:r w:rsidRPr="005056C9">
        <w:t> </w:t>
      </w:r>
    </w:p>
    <w:p w14:paraId="2B9BAF97" w14:textId="57474BC8" w:rsidR="005056C9" w:rsidRPr="005056C9" w:rsidRDefault="00444B1C" w:rsidP="005056C9">
      <w:pPr>
        <w:rPr>
          <w:u w:val="single"/>
        </w:rPr>
      </w:pPr>
      <w:r>
        <w:t xml:space="preserve">There was a long discussion by board members around the philosophical choice to spread the impact of an OUUC contribution versus making a bigger contribution to one entity, the need for a commercial dishwasher with the success and subsequent workload of clean-up after the Thursday night dinner, and the benefit fatigue of potentially doing three Raise the Paddle events. </w:t>
      </w:r>
      <w:r w:rsidR="005056C9" w:rsidRPr="005056C9">
        <w:rPr>
          <w:color w:val="EE0000"/>
          <w:u w:val="single"/>
        </w:rPr>
        <w:t>Susan</w:t>
      </w:r>
      <w:r w:rsidRPr="00444B1C">
        <w:rPr>
          <w:color w:val="EE0000"/>
          <w:u w:val="single"/>
        </w:rPr>
        <w:t xml:space="preserve"> Moon</w:t>
      </w:r>
      <w:r w:rsidR="005056C9" w:rsidRPr="005056C9">
        <w:rPr>
          <w:color w:val="EE0000"/>
          <w:u w:val="single"/>
        </w:rPr>
        <w:t xml:space="preserve"> moved to select a single recipient from the </w:t>
      </w:r>
      <w:r w:rsidRPr="00444B1C">
        <w:rPr>
          <w:color w:val="EE0000"/>
          <w:u w:val="single"/>
        </w:rPr>
        <w:t>Faith in Action</w:t>
      </w:r>
      <w:r w:rsidR="005056C9" w:rsidRPr="005056C9">
        <w:rPr>
          <w:color w:val="EE0000"/>
          <w:u w:val="single"/>
        </w:rPr>
        <w:t xml:space="preserve"> recommendations. </w:t>
      </w:r>
      <w:r w:rsidR="005056C9" w:rsidRPr="005056C9">
        <w:rPr>
          <w:color w:val="EE0000"/>
          <w:u w:val="single"/>
        </w:rPr>
        <w:lastRenderedPageBreak/>
        <w:t>Second by Ryan</w:t>
      </w:r>
      <w:r w:rsidRPr="00444B1C">
        <w:rPr>
          <w:color w:val="EE0000"/>
          <w:u w:val="single"/>
        </w:rPr>
        <w:t xml:space="preserve"> Baye. </w:t>
      </w:r>
      <w:r w:rsidR="005056C9" w:rsidRPr="005056C9">
        <w:rPr>
          <w:color w:val="EE0000"/>
          <w:u w:val="single"/>
        </w:rPr>
        <w:t xml:space="preserve">Motion </w:t>
      </w:r>
      <w:r w:rsidRPr="00444B1C">
        <w:rPr>
          <w:color w:val="EE0000"/>
          <w:u w:val="single"/>
        </w:rPr>
        <w:t xml:space="preserve">approved. </w:t>
      </w:r>
      <w:r w:rsidR="005056C9" w:rsidRPr="005056C9">
        <w:rPr>
          <w:color w:val="EE0000"/>
          <w:u w:val="single"/>
        </w:rPr>
        <w:t xml:space="preserve">Ryan </w:t>
      </w:r>
      <w:r w:rsidRPr="00444B1C">
        <w:rPr>
          <w:color w:val="EE0000"/>
          <w:u w:val="single"/>
        </w:rPr>
        <w:t xml:space="preserve">Baye </w:t>
      </w:r>
      <w:r w:rsidR="005056C9" w:rsidRPr="005056C9">
        <w:rPr>
          <w:color w:val="EE0000"/>
          <w:u w:val="single"/>
        </w:rPr>
        <w:t xml:space="preserve">moved to name </w:t>
      </w:r>
      <w:r w:rsidRPr="00444B1C">
        <w:rPr>
          <w:color w:val="EE0000"/>
          <w:u w:val="single"/>
        </w:rPr>
        <w:t>Legal Immigration Services of Olympia</w:t>
      </w:r>
      <w:r w:rsidR="005056C9" w:rsidRPr="005056C9">
        <w:rPr>
          <w:color w:val="EE0000"/>
          <w:u w:val="single"/>
        </w:rPr>
        <w:t xml:space="preserve"> as</w:t>
      </w:r>
      <w:r>
        <w:rPr>
          <w:color w:val="EE0000"/>
          <w:u w:val="single"/>
        </w:rPr>
        <w:t xml:space="preserve"> the </w:t>
      </w:r>
      <w:r w:rsidR="005056C9" w:rsidRPr="005056C9">
        <w:rPr>
          <w:color w:val="EE0000"/>
          <w:u w:val="single"/>
        </w:rPr>
        <w:t xml:space="preserve">raise the paddle recipient. Second by </w:t>
      </w:r>
      <w:r w:rsidRPr="00444B1C">
        <w:rPr>
          <w:rFonts w:asciiTheme="minorHAnsi" w:hAnsiTheme="minorHAnsi" w:cstheme="minorHAnsi"/>
          <w:color w:val="EE0000"/>
          <w:u w:val="single"/>
        </w:rPr>
        <w:t>Jenée Jenkins-Wolfram</w:t>
      </w:r>
      <w:r w:rsidR="005056C9" w:rsidRPr="005056C9">
        <w:rPr>
          <w:color w:val="EE0000"/>
          <w:u w:val="single"/>
        </w:rPr>
        <w:t xml:space="preserve">. Motion </w:t>
      </w:r>
      <w:r w:rsidRPr="00444B1C">
        <w:rPr>
          <w:color w:val="EE0000"/>
          <w:u w:val="single"/>
        </w:rPr>
        <w:t>approved</w:t>
      </w:r>
      <w:r w:rsidR="005056C9" w:rsidRPr="005056C9">
        <w:rPr>
          <w:color w:val="EE0000"/>
          <w:u w:val="single"/>
        </w:rPr>
        <w:t>.</w:t>
      </w:r>
      <w:r w:rsidR="0010746B">
        <w:rPr>
          <w:color w:val="EE0000"/>
          <w:u w:val="single"/>
        </w:rPr>
        <w:t xml:space="preserve"> </w:t>
      </w:r>
      <w:r w:rsidR="0010746B">
        <w:t xml:space="preserve">There was additional conversation about the proposed commercial dishwasher, with comments by board members about their individual experiences spending an hour after Thursday dinners scrubbing dishes, and the ability to take advantage of a significant donation to update the kitchen. </w:t>
      </w:r>
      <w:r w:rsidR="0010746B" w:rsidRPr="0010746B">
        <w:rPr>
          <w:color w:val="EE0000"/>
          <w:u w:val="single"/>
        </w:rPr>
        <w:t xml:space="preserve">Dieter Jacobs moved to accept the proposed three Raise the Paddle targets. Second by Arlene Colerick. Motion approved. </w:t>
      </w:r>
    </w:p>
    <w:p w14:paraId="0EABFFE9" w14:textId="77777777" w:rsidR="005056C9" w:rsidRDefault="005056C9" w:rsidP="005056C9">
      <w:r w:rsidRPr="005056C9">
        <w:t> </w:t>
      </w:r>
    </w:p>
    <w:p w14:paraId="47791C67" w14:textId="46988D5B" w:rsidR="0010746B" w:rsidRDefault="0010746B" w:rsidP="005056C9">
      <w:r>
        <w:t xml:space="preserve">Rev. Mary updated the board on the activities done by Building &amp; Grounds, with their last item of Fiscal year 2026 being the tinting of the sky lights. There was conversation about the ranking of updating the stairs on the B&amp;G work </w:t>
      </w:r>
      <w:proofErr w:type="gramStart"/>
      <w:r>
        <w:t>list, and</w:t>
      </w:r>
      <w:proofErr w:type="gramEnd"/>
      <w:r>
        <w:t xml:space="preserve"> potentially breaking the project out into smaller pieces to reduce the per-year costs. </w:t>
      </w:r>
    </w:p>
    <w:p w14:paraId="0CC64145" w14:textId="77777777" w:rsidR="005056C9" w:rsidRPr="005056C9" w:rsidRDefault="005056C9" w:rsidP="005056C9">
      <w:r w:rsidRPr="005056C9">
        <w:t> </w:t>
      </w:r>
    </w:p>
    <w:p w14:paraId="2CC2BEC5" w14:textId="77777777" w:rsidR="005056C9" w:rsidRDefault="005056C9" w:rsidP="005056C9">
      <w:pPr>
        <w:rPr>
          <w:b/>
          <w:bCs/>
        </w:rPr>
      </w:pPr>
      <w:r w:rsidRPr="005056C9">
        <w:rPr>
          <w:b/>
          <w:bCs/>
        </w:rPr>
        <w:t>Proposed Bylaw Change</w:t>
      </w:r>
    </w:p>
    <w:p w14:paraId="424CD0B8" w14:textId="68ABC4F4" w:rsidR="005056C9" w:rsidRPr="005056C9" w:rsidRDefault="0010746B" w:rsidP="005056C9">
      <w:r>
        <w:t xml:space="preserve">Sally </w:t>
      </w:r>
      <w:r w:rsidRPr="00FE521C">
        <w:rPr>
          <w:rFonts w:asciiTheme="minorHAnsi" w:hAnsiTheme="minorHAnsi"/>
          <w:color w:val="000000"/>
        </w:rPr>
        <w:t>Alhadeff</w:t>
      </w:r>
      <w:r>
        <w:rPr>
          <w:rFonts w:asciiTheme="minorHAnsi" w:hAnsiTheme="minorHAnsi"/>
          <w:color w:val="000000"/>
        </w:rPr>
        <w:t xml:space="preserve"> presented a proposed bylaw amendment and three changes to the Governance Manual from the Governance Committee.</w:t>
      </w:r>
      <w:r>
        <w:t xml:space="preserve"> </w:t>
      </w:r>
      <w:r w:rsidR="005056C9" w:rsidRPr="005056C9">
        <w:rPr>
          <w:color w:val="EE0000"/>
          <w:u w:val="single"/>
        </w:rPr>
        <w:t xml:space="preserve">Susan </w:t>
      </w:r>
      <w:r w:rsidRPr="0010746B">
        <w:rPr>
          <w:color w:val="EE0000"/>
          <w:u w:val="single"/>
        </w:rPr>
        <w:t xml:space="preserve">Moon </w:t>
      </w:r>
      <w:proofErr w:type="gramStart"/>
      <w:r w:rsidR="005056C9" w:rsidRPr="005056C9">
        <w:rPr>
          <w:color w:val="EE0000"/>
          <w:u w:val="single"/>
        </w:rPr>
        <w:t>move</w:t>
      </w:r>
      <w:r w:rsidRPr="0010746B">
        <w:rPr>
          <w:color w:val="EE0000"/>
          <w:u w:val="single"/>
        </w:rPr>
        <w:t>s</w:t>
      </w:r>
      <w:proofErr w:type="gramEnd"/>
      <w:r w:rsidRPr="0010746B">
        <w:rPr>
          <w:color w:val="EE0000"/>
          <w:u w:val="single"/>
        </w:rPr>
        <w:t xml:space="preserve"> to adopt </w:t>
      </w:r>
      <w:r w:rsidR="005056C9" w:rsidRPr="005056C9">
        <w:rPr>
          <w:color w:val="EE0000"/>
          <w:u w:val="single"/>
        </w:rPr>
        <w:t>the three Governance Manual Changes as recommended by the Governance committee. Second by John</w:t>
      </w:r>
      <w:r w:rsidRPr="0010746B">
        <w:rPr>
          <w:color w:val="EE0000"/>
          <w:u w:val="single"/>
        </w:rPr>
        <w:t xml:space="preserve"> Cox.</w:t>
      </w:r>
      <w:r w:rsidR="005056C9" w:rsidRPr="005056C9">
        <w:rPr>
          <w:color w:val="EE0000"/>
          <w:u w:val="single"/>
        </w:rPr>
        <w:t xml:space="preserve"> Motion </w:t>
      </w:r>
      <w:r w:rsidR="002B4173">
        <w:rPr>
          <w:color w:val="EE0000"/>
          <w:u w:val="single"/>
        </w:rPr>
        <w:t>approved.</w:t>
      </w:r>
    </w:p>
    <w:p w14:paraId="17EFE96E" w14:textId="77777777" w:rsidR="005056C9" w:rsidRPr="005056C9" w:rsidRDefault="005056C9" w:rsidP="005056C9">
      <w:r w:rsidRPr="005056C9">
        <w:t> </w:t>
      </w:r>
    </w:p>
    <w:p w14:paraId="69DAD87B" w14:textId="2C15B783" w:rsidR="005056C9" w:rsidRPr="005056C9" w:rsidRDefault="005056C9" w:rsidP="005056C9">
      <w:r w:rsidRPr="005056C9">
        <w:rPr>
          <w:b/>
          <w:bCs/>
        </w:rPr>
        <w:t xml:space="preserve">Policy on </w:t>
      </w:r>
      <w:r w:rsidR="0010746B">
        <w:rPr>
          <w:b/>
          <w:bCs/>
        </w:rPr>
        <w:t xml:space="preserve">Controversial and </w:t>
      </w:r>
      <w:r w:rsidRPr="005056C9">
        <w:rPr>
          <w:b/>
          <w:bCs/>
        </w:rPr>
        <w:t>Political</w:t>
      </w:r>
      <w:r w:rsidR="0010746B">
        <w:rPr>
          <w:b/>
          <w:bCs/>
        </w:rPr>
        <w:t xml:space="preserve"> Topics</w:t>
      </w:r>
    </w:p>
    <w:p w14:paraId="521436D9" w14:textId="5E1E7C6D" w:rsidR="005056C9" w:rsidRPr="005056C9" w:rsidRDefault="002B4173" w:rsidP="005056C9">
      <w:r>
        <w:t xml:space="preserve">Rev. Mary shared a proposed policy for board consideration on what matters are retained by the board. There was </w:t>
      </w:r>
      <w:proofErr w:type="gramStart"/>
      <w:r>
        <w:t>discussion</w:t>
      </w:r>
      <w:proofErr w:type="gramEnd"/>
      <w:r>
        <w:t xml:space="preserve"> </w:t>
      </w:r>
      <w:proofErr w:type="gramStart"/>
      <w:r>
        <w:t>if</w:t>
      </w:r>
      <w:proofErr w:type="gramEnd"/>
      <w:r>
        <w:t xml:space="preserve"> the use of the OUUC banner at events would be considered an endorsement. </w:t>
      </w:r>
      <w:r w:rsidRPr="002B4173">
        <w:rPr>
          <w:color w:val="EE0000"/>
          <w:u w:val="single"/>
        </w:rPr>
        <w:t>There was agreement amongst the board that Rev. Mary can decide when it would be appropriate to use the OUUC banner at public events.</w:t>
      </w:r>
      <w:r w:rsidRPr="002B4173">
        <w:rPr>
          <w:color w:val="EE0000"/>
        </w:rPr>
        <w:t xml:space="preserve"> </w:t>
      </w:r>
      <w:r>
        <w:t xml:space="preserve">There was discussion about the selection of OUUC delegates to UUA conventions and the current practice of asking delegates to “vote their conscious”. </w:t>
      </w:r>
      <w:r w:rsidRPr="002B4173">
        <w:rPr>
          <w:color w:val="EE0000"/>
          <w:u w:val="single"/>
        </w:rPr>
        <w:t>Susan Moon moved</w:t>
      </w:r>
      <w:r w:rsidR="005056C9" w:rsidRPr="005056C9">
        <w:rPr>
          <w:color w:val="EE0000"/>
          <w:u w:val="single"/>
        </w:rPr>
        <w:t xml:space="preserve"> to accept the Operational policy</w:t>
      </w:r>
      <w:r w:rsidRPr="002B4173">
        <w:rPr>
          <w:color w:val="EE0000"/>
          <w:u w:val="single"/>
        </w:rPr>
        <w:t xml:space="preserve"> as presented</w:t>
      </w:r>
      <w:r w:rsidR="005056C9" w:rsidRPr="005056C9">
        <w:rPr>
          <w:color w:val="EE0000"/>
          <w:u w:val="single"/>
        </w:rPr>
        <w:t xml:space="preserve">. Second by </w:t>
      </w:r>
      <w:r w:rsidRPr="002B4173">
        <w:rPr>
          <w:color w:val="EE0000"/>
          <w:u w:val="single"/>
        </w:rPr>
        <w:t>Arlene Colerick.</w:t>
      </w:r>
      <w:r w:rsidR="005056C9" w:rsidRPr="005056C9">
        <w:rPr>
          <w:color w:val="EE0000"/>
          <w:u w:val="single"/>
        </w:rPr>
        <w:t xml:space="preserve"> Motion </w:t>
      </w:r>
      <w:r w:rsidRPr="002B4173">
        <w:rPr>
          <w:color w:val="EE0000"/>
          <w:u w:val="single"/>
        </w:rPr>
        <w:t>approved.</w:t>
      </w:r>
      <w:r w:rsidRPr="002B4173">
        <w:rPr>
          <w:color w:val="EE0000"/>
        </w:rPr>
        <w:t xml:space="preserve"> </w:t>
      </w:r>
    </w:p>
    <w:p w14:paraId="5F54D884" w14:textId="4CF9211F" w:rsidR="005056C9" w:rsidRPr="005056C9" w:rsidRDefault="005056C9" w:rsidP="005056C9">
      <w:r w:rsidRPr="005056C9">
        <w:t> </w:t>
      </w:r>
    </w:p>
    <w:p w14:paraId="55032614" w14:textId="66AE5C46" w:rsidR="005056C9" w:rsidRDefault="002B4173" w:rsidP="005056C9">
      <w:pPr>
        <w:rPr>
          <w:b/>
          <w:bCs/>
        </w:rPr>
      </w:pPr>
      <w:r>
        <w:rPr>
          <w:b/>
          <w:bCs/>
        </w:rPr>
        <w:t>Minister’s Benevolence Fund 2</w:t>
      </w:r>
    </w:p>
    <w:p w14:paraId="613D15D8" w14:textId="368C9E12" w:rsidR="002B4173" w:rsidRPr="005056C9" w:rsidRDefault="002B4173" w:rsidP="005056C9">
      <w:r>
        <w:t xml:space="preserve">Susan shared a lawyer had been retained out of the Board’s discretionary funding, and that she would be sending out a doodle poll for those who wanted to meet and ask their legal questions. </w:t>
      </w:r>
    </w:p>
    <w:p w14:paraId="4E97B5E5" w14:textId="77777777" w:rsidR="005056C9" w:rsidRPr="005056C9" w:rsidRDefault="005056C9" w:rsidP="005056C9">
      <w:r w:rsidRPr="005056C9">
        <w:t> </w:t>
      </w:r>
    </w:p>
    <w:p w14:paraId="2D29E2D1" w14:textId="77777777" w:rsidR="005056C9" w:rsidRPr="005056C9" w:rsidRDefault="005056C9" w:rsidP="005056C9">
      <w:r w:rsidRPr="005056C9">
        <w:rPr>
          <w:b/>
          <w:bCs/>
        </w:rPr>
        <w:t>Other Business</w:t>
      </w:r>
    </w:p>
    <w:p w14:paraId="4466929E" w14:textId="4A5C1AD0" w:rsidR="002B4173" w:rsidRDefault="002B4173" w:rsidP="005056C9">
      <w:r>
        <w:t xml:space="preserve">Ryan, in his role as Secretary, would resume the practice of sending out board meeting notices to the membership through the Tuesday newsletter. </w:t>
      </w:r>
    </w:p>
    <w:p w14:paraId="41DF8A00" w14:textId="77777777" w:rsidR="002B4173" w:rsidRDefault="002B4173" w:rsidP="005056C9"/>
    <w:p w14:paraId="3AEF307C" w14:textId="5FE4605D" w:rsidR="005056C9" w:rsidRPr="005056C9" w:rsidRDefault="002B4173" w:rsidP="005056C9">
      <w:r>
        <w:t>There was a request for board members to attend the March 22</w:t>
      </w:r>
      <w:r w:rsidRPr="002B4173">
        <w:rPr>
          <w:vertAlign w:val="superscript"/>
        </w:rPr>
        <w:t>nd</w:t>
      </w:r>
      <w:r>
        <w:t xml:space="preserve"> Forum on </w:t>
      </w:r>
      <w:proofErr w:type="gramStart"/>
      <w:r>
        <w:t>the Inspirational</w:t>
      </w:r>
      <w:proofErr w:type="gramEnd"/>
      <w:r>
        <w:t xml:space="preserve"> Budget proposed by the Board. </w:t>
      </w:r>
      <w:r w:rsidR="005056C9" w:rsidRPr="005056C9">
        <w:t> </w:t>
      </w:r>
    </w:p>
    <w:p w14:paraId="6AA9E7F4" w14:textId="77777777" w:rsidR="002B4173" w:rsidRDefault="002B4173" w:rsidP="005056C9"/>
    <w:p w14:paraId="01E1421C" w14:textId="172BA6CE" w:rsidR="005056C9" w:rsidRPr="005056C9" w:rsidRDefault="002B4173" w:rsidP="005056C9">
      <w:r>
        <w:t>There was discussion of how to honor Troy at his 30</w:t>
      </w:r>
      <w:r w:rsidRPr="002B4173">
        <w:rPr>
          <w:vertAlign w:val="superscript"/>
        </w:rPr>
        <w:t>th</w:t>
      </w:r>
      <w:r>
        <w:t xml:space="preserve"> anniversary concert in April, with Arlene Colerick taking responsibility for organizing the appropriate recognition. </w:t>
      </w:r>
    </w:p>
    <w:p w14:paraId="373853EC" w14:textId="77777777" w:rsidR="002B4173" w:rsidRDefault="002B4173" w:rsidP="005056C9"/>
    <w:p w14:paraId="7E1A3793" w14:textId="19CA0FFA" w:rsidR="002B4173" w:rsidRDefault="002B4173" w:rsidP="005056C9">
      <w:pPr>
        <w:rPr>
          <w:b/>
          <w:bCs/>
        </w:rPr>
      </w:pPr>
      <w:r>
        <w:rPr>
          <w:b/>
          <w:bCs/>
        </w:rPr>
        <w:t>Assignments</w:t>
      </w:r>
    </w:p>
    <w:p w14:paraId="0E966F25" w14:textId="77777777" w:rsidR="002B4173" w:rsidRPr="002B4173" w:rsidRDefault="002B4173" w:rsidP="005056C9">
      <w:pPr>
        <w:rPr>
          <w:b/>
          <w:bCs/>
        </w:rPr>
      </w:pPr>
    </w:p>
    <w:p w14:paraId="33806E3F" w14:textId="71A3AF9C" w:rsidR="005056C9" w:rsidRPr="005056C9" w:rsidRDefault="00E11628" w:rsidP="005056C9">
      <w:r>
        <w:t>Board of Trustees</w:t>
      </w:r>
    </w:p>
    <w:p w14:paraId="675EDF99" w14:textId="77777777" w:rsidR="00E11628" w:rsidRDefault="00E11628" w:rsidP="005056C9">
      <w:pPr>
        <w:pStyle w:val="ListParagraph"/>
        <w:numPr>
          <w:ilvl w:val="0"/>
          <w:numId w:val="7"/>
        </w:numPr>
      </w:pPr>
      <w:r>
        <w:t>D</w:t>
      </w:r>
      <w:r w:rsidR="005056C9" w:rsidRPr="005056C9">
        <w:t>oodle &amp; attending meeting with Lawyer</w:t>
      </w:r>
    </w:p>
    <w:p w14:paraId="47000601" w14:textId="15EB962A" w:rsidR="00E11628" w:rsidRDefault="00E11628" w:rsidP="005056C9">
      <w:pPr>
        <w:pStyle w:val="ListParagraph"/>
        <w:numPr>
          <w:ilvl w:val="0"/>
          <w:numId w:val="7"/>
        </w:numPr>
      </w:pPr>
      <w:r>
        <w:lastRenderedPageBreak/>
        <w:t xml:space="preserve">Placing </w:t>
      </w:r>
      <w:r w:rsidR="005056C9" w:rsidRPr="005056C9">
        <w:t>May 23</w:t>
      </w:r>
      <w:r w:rsidR="005056C9" w:rsidRPr="00E11628">
        <w:rPr>
          <w:vertAlign w:val="superscript"/>
        </w:rPr>
        <w:t>rd</w:t>
      </w:r>
      <w:r w:rsidR="005056C9" w:rsidRPr="005056C9">
        <w:t> retreat</w:t>
      </w:r>
      <w:r>
        <w:t xml:space="preserve"> on the calendar</w:t>
      </w:r>
    </w:p>
    <w:p w14:paraId="449DF219" w14:textId="44428548" w:rsidR="005056C9" w:rsidRPr="005056C9" w:rsidRDefault="005056C9" w:rsidP="005056C9">
      <w:pPr>
        <w:pStyle w:val="ListParagraph"/>
        <w:numPr>
          <w:ilvl w:val="0"/>
          <w:numId w:val="7"/>
        </w:numPr>
      </w:pPr>
      <w:r w:rsidRPr="005056C9">
        <w:t>Attending Sunday meeting.</w:t>
      </w:r>
    </w:p>
    <w:p w14:paraId="7A5D7E33" w14:textId="77777777" w:rsidR="005056C9" w:rsidRPr="005056C9" w:rsidRDefault="005056C9" w:rsidP="005056C9">
      <w:r w:rsidRPr="005056C9">
        <w:t> </w:t>
      </w:r>
    </w:p>
    <w:p w14:paraId="7ADCE4A4" w14:textId="77777777" w:rsidR="00E11628" w:rsidRDefault="005056C9" w:rsidP="005056C9">
      <w:r w:rsidRPr="005056C9">
        <w:t xml:space="preserve">Ryan </w:t>
      </w:r>
    </w:p>
    <w:p w14:paraId="7AFD099D" w14:textId="73B75AAA" w:rsidR="00E11628" w:rsidRDefault="00E11628" w:rsidP="005056C9">
      <w:pPr>
        <w:pStyle w:val="ListParagraph"/>
        <w:numPr>
          <w:ilvl w:val="0"/>
          <w:numId w:val="8"/>
        </w:numPr>
      </w:pPr>
      <w:r>
        <w:t>B</w:t>
      </w:r>
      <w:r w:rsidR="005056C9" w:rsidRPr="005056C9">
        <w:t>oard meeting notices.</w:t>
      </w:r>
    </w:p>
    <w:p w14:paraId="19A88523" w14:textId="0BB0B194" w:rsidR="005056C9" w:rsidRPr="005056C9" w:rsidRDefault="00E11628" w:rsidP="005056C9">
      <w:pPr>
        <w:pStyle w:val="ListParagraph"/>
        <w:numPr>
          <w:ilvl w:val="0"/>
          <w:numId w:val="8"/>
        </w:numPr>
      </w:pPr>
      <w:r>
        <w:t xml:space="preserve">Assigning </w:t>
      </w:r>
      <w:proofErr w:type="gramStart"/>
      <w:r>
        <w:t>Gr</w:t>
      </w:r>
      <w:r w:rsidR="005056C9" w:rsidRPr="005056C9">
        <w:t>ade</w:t>
      </w:r>
      <w:proofErr w:type="gramEnd"/>
      <w:r w:rsidR="005056C9" w:rsidRPr="005056C9">
        <w:t xml:space="preserve"> the meeting or Opening &amp; Closing words</w:t>
      </w:r>
      <w:r>
        <w:t xml:space="preserve"> for April</w:t>
      </w:r>
      <w:r w:rsidR="005056C9" w:rsidRPr="005056C9">
        <w:t>.</w:t>
      </w:r>
    </w:p>
    <w:p w14:paraId="71084D61" w14:textId="77777777" w:rsidR="005056C9" w:rsidRPr="005056C9" w:rsidRDefault="005056C9" w:rsidP="005056C9">
      <w:r w:rsidRPr="005056C9">
        <w:t> </w:t>
      </w:r>
    </w:p>
    <w:p w14:paraId="798AF33B" w14:textId="77777777" w:rsidR="00E11628" w:rsidRDefault="005056C9" w:rsidP="005056C9">
      <w:r w:rsidRPr="005056C9">
        <w:t xml:space="preserve">Sally </w:t>
      </w:r>
    </w:p>
    <w:p w14:paraId="0BF99495" w14:textId="77777777" w:rsidR="00E11628" w:rsidRDefault="00E11628" w:rsidP="00E11628">
      <w:pPr>
        <w:pStyle w:val="ListParagraph"/>
        <w:numPr>
          <w:ilvl w:val="0"/>
          <w:numId w:val="9"/>
        </w:numPr>
      </w:pPr>
      <w:r>
        <w:t>C</w:t>
      </w:r>
      <w:r w:rsidR="005056C9" w:rsidRPr="005056C9">
        <w:t>ommunicating on governance manual and assemble language for Bylaw proposal at annual meeting.</w:t>
      </w:r>
    </w:p>
    <w:p w14:paraId="668D6EE2" w14:textId="3BC81E4F" w:rsidR="005056C9" w:rsidRPr="005056C9" w:rsidRDefault="005056C9" w:rsidP="00E11628">
      <w:pPr>
        <w:pStyle w:val="ListParagraph"/>
        <w:numPr>
          <w:ilvl w:val="0"/>
          <w:numId w:val="9"/>
        </w:numPr>
      </w:pPr>
      <w:r w:rsidRPr="005056C9">
        <w:t xml:space="preserve">Work with Ian for description of </w:t>
      </w:r>
      <w:r w:rsidR="00E11628">
        <w:t>maintenance</w:t>
      </w:r>
      <w:r w:rsidRPr="005056C9">
        <w:t xml:space="preserve"> items and capital expenditures.</w:t>
      </w:r>
    </w:p>
    <w:p w14:paraId="5AE3BCA0" w14:textId="77777777" w:rsidR="005056C9" w:rsidRPr="005056C9" w:rsidRDefault="005056C9" w:rsidP="005056C9">
      <w:r w:rsidRPr="005056C9">
        <w:t> </w:t>
      </w:r>
    </w:p>
    <w:p w14:paraId="6DC82EDF" w14:textId="77777777" w:rsidR="005056C9" w:rsidRPr="005056C9" w:rsidRDefault="005056C9" w:rsidP="005056C9">
      <w:r w:rsidRPr="005056C9">
        <w:t>Rev. Mary</w:t>
      </w:r>
    </w:p>
    <w:p w14:paraId="33BB1EAB" w14:textId="2EC6AF10" w:rsidR="005056C9" w:rsidRPr="005056C9" w:rsidRDefault="005056C9" w:rsidP="005056C9">
      <w:pPr>
        <w:numPr>
          <w:ilvl w:val="0"/>
          <w:numId w:val="6"/>
        </w:numPr>
      </w:pPr>
      <w:r w:rsidRPr="005056C9">
        <w:t xml:space="preserve">Communicating on plant sale and </w:t>
      </w:r>
      <w:r w:rsidR="00E11628" w:rsidRPr="005056C9">
        <w:t>pop-up</w:t>
      </w:r>
      <w:r w:rsidRPr="005056C9">
        <w:t xml:space="preserve"> book sale</w:t>
      </w:r>
    </w:p>
    <w:p w14:paraId="2C945120" w14:textId="2BC0B36A" w:rsidR="005056C9" w:rsidRPr="005056C9" w:rsidRDefault="005056C9" w:rsidP="005056C9">
      <w:pPr>
        <w:numPr>
          <w:ilvl w:val="0"/>
          <w:numId w:val="6"/>
        </w:numPr>
      </w:pPr>
      <w:r w:rsidRPr="005056C9">
        <w:t xml:space="preserve">Raise the paddle decision to auction </w:t>
      </w:r>
      <w:r w:rsidR="00E11628" w:rsidRPr="005056C9">
        <w:t>item</w:t>
      </w:r>
      <w:r w:rsidRPr="005056C9">
        <w:t xml:space="preserve"> and Faith in Action.</w:t>
      </w:r>
    </w:p>
    <w:p w14:paraId="50F90BA5" w14:textId="77777777" w:rsidR="005056C9" w:rsidRDefault="005056C9" w:rsidP="005056C9">
      <w:r w:rsidRPr="005056C9">
        <w:t> </w:t>
      </w:r>
    </w:p>
    <w:p w14:paraId="2712C86E" w14:textId="33F5C462" w:rsidR="00DE351A" w:rsidRDefault="00DE351A" w:rsidP="005056C9">
      <w:r>
        <w:rPr>
          <w:b/>
          <w:bCs/>
        </w:rPr>
        <w:t>Grading the Meeting</w:t>
      </w:r>
    </w:p>
    <w:p w14:paraId="04BD829D" w14:textId="41B97490" w:rsidR="00DE351A" w:rsidRPr="00DE351A" w:rsidRDefault="00DE351A" w:rsidP="005056C9">
      <w:r>
        <w:t>Ryan graded the meeting 95 out of 100, with a note that he was responsible for several interjections that were</w:t>
      </w:r>
      <w:r w:rsidR="00205366">
        <w:t xml:space="preserve"> not germane to the conversation</w:t>
      </w:r>
      <w:r>
        <w:t xml:space="preserve">. </w:t>
      </w:r>
    </w:p>
    <w:p w14:paraId="0DB9AE1F" w14:textId="77777777" w:rsidR="00DE351A" w:rsidRPr="005056C9" w:rsidRDefault="00DE351A" w:rsidP="005056C9"/>
    <w:p w14:paraId="7D409CAB" w14:textId="5D971DF5" w:rsidR="005056C9" w:rsidRPr="005056C9" w:rsidRDefault="005056C9" w:rsidP="005056C9">
      <w:r w:rsidRPr="005056C9">
        <w:t xml:space="preserve">Closing words by </w:t>
      </w:r>
      <w:r w:rsidR="00E11628" w:rsidRPr="000376EB">
        <w:rPr>
          <w:rFonts w:asciiTheme="minorHAnsi" w:hAnsiTheme="minorHAnsi" w:cstheme="minorHAnsi"/>
        </w:rPr>
        <w:t>Jenée Jenkins-Wolfram</w:t>
      </w:r>
      <w:r w:rsidRPr="005056C9">
        <w:t>.</w:t>
      </w:r>
    </w:p>
    <w:p w14:paraId="32C74342" w14:textId="77777777" w:rsidR="005056C9" w:rsidRPr="005056C9" w:rsidRDefault="005056C9" w:rsidP="005056C9">
      <w:r w:rsidRPr="005056C9">
        <w:t> </w:t>
      </w:r>
    </w:p>
    <w:p w14:paraId="216C0DA0" w14:textId="77777777" w:rsidR="005056C9" w:rsidRPr="005056C9" w:rsidRDefault="005056C9" w:rsidP="005056C9">
      <w:r w:rsidRPr="005056C9">
        <w:t>Meeting adjourned at 8:45.</w:t>
      </w:r>
    </w:p>
    <w:p w14:paraId="0413334F" w14:textId="77777777" w:rsidR="00B810FA" w:rsidRDefault="00B810FA"/>
    <w:p w14:paraId="7A5C618A" w14:textId="77777777" w:rsidR="00E11628" w:rsidRDefault="00E11628"/>
    <w:p w14:paraId="2802AC9D" w14:textId="77777777" w:rsidR="00E11628" w:rsidRDefault="00E11628"/>
    <w:p w14:paraId="45E8A4FB" w14:textId="77777777" w:rsidR="00E11628" w:rsidRPr="00FE521C" w:rsidRDefault="00E11628" w:rsidP="00E11628">
      <w:pPr>
        <w:rPr>
          <w:rFonts w:asciiTheme="minorHAnsi" w:hAnsiTheme="minorHAnsi"/>
        </w:rPr>
      </w:pPr>
      <w:r w:rsidRPr="00FE521C">
        <w:rPr>
          <w:rFonts w:asciiTheme="minorHAnsi" w:hAnsiTheme="minorHAnsi"/>
          <w:b/>
          <w:bCs/>
        </w:rPr>
        <w:t>The Big Question 2025-26: How Shall We Adapt to Being a Bigger Congregation?</w:t>
      </w:r>
    </w:p>
    <w:p w14:paraId="090DFFC9" w14:textId="77777777" w:rsidR="00E11628" w:rsidRPr="00FE521C" w:rsidRDefault="00E11628" w:rsidP="00E11628">
      <w:pPr>
        <w:rPr>
          <w:rFonts w:asciiTheme="minorHAnsi" w:hAnsiTheme="minorHAnsi"/>
        </w:rPr>
      </w:pPr>
      <w:r w:rsidRPr="00FE521C">
        <w:rPr>
          <w:rFonts w:asciiTheme="minorHAnsi" w:hAnsiTheme="minorHAnsi"/>
        </w:rPr>
        <w:tab/>
        <w:t>Who have we been?  Who are we now?  Where are we going?</w:t>
      </w:r>
    </w:p>
    <w:p w14:paraId="791A8A3F" w14:textId="77777777" w:rsidR="00E11628" w:rsidRPr="00FE521C" w:rsidRDefault="00E11628" w:rsidP="00E11628">
      <w:pPr>
        <w:rPr>
          <w:rFonts w:asciiTheme="minorHAnsi" w:hAnsiTheme="minorHAnsi"/>
          <w:b/>
          <w:bCs/>
        </w:rPr>
      </w:pPr>
      <w:r w:rsidRPr="00FE521C">
        <w:rPr>
          <w:rFonts w:asciiTheme="minorHAnsi" w:hAnsiTheme="minorHAnsi"/>
          <w:b/>
          <w:bCs/>
        </w:rPr>
        <w:t>Board Goals for the year (identified at Board retreat 3/29/25)</w:t>
      </w:r>
    </w:p>
    <w:p w14:paraId="0A3696FD" w14:textId="77777777" w:rsidR="00E11628" w:rsidRPr="00FE521C" w:rsidRDefault="00E11628" w:rsidP="00E11628">
      <w:pPr>
        <w:numPr>
          <w:ilvl w:val="0"/>
          <w:numId w:val="10"/>
        </w:numPr>
        <w:tabs>
          <w:tab w:val="num" w:pos="1440"/>
        </w:tabs>
        <w:rPr>
          <w:rFonts w:asciiTheme="minorHAnsi" w:hAnsiTheme="minorHAnsi"/>
        </w:rPr>
      </w:pPr>
      <w:r w:rsidRPr="00FE521C">
        <w:rPr>
          <w:rFonts w:asciiTheme="minorHAnsi" w:hAnsiTheme="minorHAnsi"/>
          <w:b/>
          <w:bCs/>
        </w:rPr>
        <w:t>Board Operations</w:t>
      </w:r>
      <w:r w:rsidRPr="00FE521C">
        <w:rPr>
          <w:rFonts w:asciiTheme="minorHAnsi" w:hAnsiTheme="minorHAnsi"/>
        </w:rPr>
        <w:t xml:space="preserve"> Focus, especially maintaining info and continuity from year to year</w:t>
      </w:r>
    </w:p>
    <w:p w14:paraId="6B4B2460" w14:textId="77777777" w:rsidR="00E11628" w:rsidRPr="00FE521C" w:rsidRDefault="00E11628" w:rsidP="00E11628">
      <w:pPr>
        <w:numPr>
          <w:ilvl w:val="1"/>
          <w:numId w:val="11"/>
        </w:numPr>
        <w:rPr>
          <w:rFonts w:asciiTheme="minorHAnsi" w:hAnsiTheme="minorHAnsi"/>
        </w:rPr>
      </w:pPr>
      <w:r w:rsidRPr="00FE521C">
        <w:rPr>
          <w:rFonts w:asciiTheme="minorHAnsi" w:hAnsiTheme="minorHAnsi"/>
        </w:rPr>
        <w:t>Create Exec Committee and clarify process for decision-making between meetings</w:t>
      </w:r>
    </w:p>
    <w:p w14:paraId="3CBF671E" w14:textId="77777777" w:rsidR="00E11628" w:rsidRPr="00FE521C" w:rsidRDefault="00E11628" w:rsidP="00E11628">
      <w:pPr>
        <w:numPr>
          <w:ilvl w:val="1"/>
          <w:numId w:val="11"/>
        </w:numPr>
        <w:rPr>
          <w:rFonts w:asciiTheme="minorHAnsi" w:hAnsiTheme="minorHAnsi"/>
        </w:rPr>
      </w:pPr>
      <w:r w:rsidRPr="00FE521C">
        <w:rPr>
          <w:rFonts w:asciiTheme="minorHAnsi" w:hAnsiTheme="minorHAnsi"/>
        </w:rPr>
        <w:t>Clarify Ops Policies and Methods (Governance Clarity?)</w:t>
      </w:r>
    </w:p>
    <w:p w14:paraId="15E3C7A3" w14:textId="77777777" w:rsidR="00E11628" w:rsidRPr="00FE521C" w:rsidRDefault="00E11628" w:rsidP="00E11628">
      <w:pPr>
        <w:numPr>
          <w:ilvl w:val="1"/>
          <w:numId w:val="11"/>
        </w:numPr>
        <w:rPr>
          <w:rFonts w:asciiTheme="minorHAnsi" w:hAnsiTheme="minorHAnsi"/>
        </w:rPr>
      </w:pPr>
      <w:r w:rsidRPr="00FE521C">
        <w:rPr>
          <w:rFonts w:asciiTheme="minorHAnsi" w:hAnsiTheme="minorHAnsi"/>
        </w:rPr>
        <w:t>Establish and maintain centralized document storage on Google Drive</w:t>
      </w:r>
    </w:p>
    <w:p w14:paraId="5E6E749B" w14:textId="77777777" w:rsidR="00E11628" w:rsidRPr="00FE521C" w:rsidRDefault="00E11628" w:rsidP="00E11628">
      <w:pPr>
        <w:numPr>
          <w:ilvl w:val="1"/>
          <w:numId w:val="11"/>
        </w:numPr>
        <w:rPr>
          <w:rFonts w:asciiTheme="minorHAnsi" w:hAnsiTheme="minorHAnsi"/>
        </w:rPr>
      </w:pPr>
      <w:r w:rsidRPr="00FE521C">
        <w:rPr>
          <w:rFonts w:asciiTheme="minorHAnsi" w:hAnsiTheme="minorHAnsi"/>
        </w:rPr>
        <w:t xml:space="preserve">Focus on Board Education and </w:t>
      </w:r>
      <w:proofErr w:type="gramStart"/>
      <w:r w:rsidRPr="00FE521C">
        <w:rPr>
          <w:rFonts w:asciiTheme="minorHAnsi" w:hAnsiTheme="minorHAnsi"/>
        </w:rPr>
        <w:t>develop</w:t>
      </w:r>
      <w:proofErr w:type="gramEnd"/>
      <w:r w:rsidRPr="00FE521C">
        <w:rPr>
          <w:rFonts w:asciiTheme="minorHAnsi" w:hAnsiTheme="minorHAnsi"/>
        </w:rPr>
        <w:t xml:space="preserve"> process for education new board members</w:t>
      </w:r>
    </w:p>
    <w:p w14:paraId="4E7C4795" w14:textId="77777777" w:rsidR="00E11628" w:rsidRPr="00FE521C" w:rsidRDefault="00E11628" w:rsidP="00E11628">
      <w:pPr>
        <w:pStyle w:val="ListParagraph"/>
        <w:numPr>
          <w:ilvl w:val="0"/>
          <w:numId w:val="10"/>
        </w:numPr>
        <w:rPr>
          <w:rFonts w:asciiTheme="minorHAnsi" w:hAnsiTheme="minorHAnsi"/>
          <w:b/>
          <w:bCs/>
        </w:rPr>
      </w:pPr>
      <w:r w:rsidRPr="00FE521C">
        <w:rPr>
          <w:rFonts w:asciiTheme="minorHAnsi" w:hAnsiTheme="minorHAnsi"/>
          <w:b/>
          <w:bCs/>
        </w:rPr>
        <w:t>Engage the Congregation</w:t>
      </w:r>
    </w:p>
    <w:p w14:paraId="10D300D7" w14:textId="77777777" w:rsidR="00E11628" w:rsidRPr="00FE521C" w:rsidRDefault="00E11628" w:rsidP="00E11628">
      <w:pPr>
        <w:numPr>
          <w:ilvl w:val="1"/>
          <w:numId w:val="12"/>
        </w:numPr>
        <w:rPr>
          <w:rFonts w:asciiTheme="minorHAnsi" w:hAnsiTheme="minorHAnsi"/>
        </w:rPr>
      </w:pPr>
      <w:r w:rsidRPr="00FE521C">
        <w:rPr>
          <w:rFonts w:asciiTheme="minorHAnsi" w:hAnsiTheme="minorHAnsi"/>
        </w:rPr>
        <w:t>Hold “The Big Question” forums (How Do We Adapt to Being a Bigger Congregation?)</w:t>
      </w:r>
    </w:p>
    <w:p w14:paraId="09D3E631" w14:textId="77777777" w:rsidR="00E11628" w:rsidRPr="00FE521C" w:rsidRDefault="00E11628" w:rsidP="00E11628">
      <w:pPr>
        <w:numPr>
          <w:ilvl w:val="1"/>
          <w:numId w:val="12"/>
        </w:numPr>
        <w:rPr>
          <w:rFonts w:asciiTheme="minorHAnsi" w:hAnsiTheme="minorHAnsi"/>
        </w:rPr>
      </w:pPr>
      <w:r w:rsidRPr="00FE521C">
        <w:rPr>
          <w:rFonts w:asciiTheme="minorHAnsi" w:hAnsiTheme="minorHAnsi"/>
        </w:rPr>
        <w:t>Focus on effective follow up with participants – share information</w:t>
      </w:r>
    </w:p>
    <w:p w14:paraId="21328E1D" w14:textId="77777777" w:rsidR="00E11628" w:rsidRPr="00FE521C" w:rsidRDefault="00E11628" w:rsidP="00E11628">
      <w:pPr>
        <w:pStyle w:val="ListParagraph"/>
        <w:numPr>
          <w:ilvl w:val="0"/>
          <w:numId w:val="10"/>
        </w:numPr>
        <w:rPr>
          <w:rFonts w:asciiTheme="minorHAnsi" w:hAnsiTheme="minorHAnsi"/>
        </w:rPr>
      </w:pPr>
      <w:r w:rsidRPr="00FE521C">
        <w:rPr>
          <w:rFonts w:asciiTheme="minorHAnsi" w:hAnsiTheme="minorHAnsi"/>
          <w:b/>
          <w:bCs/>
        </w:rPr>
        <w:t>Prepare for future Ministerial Transition</w:t>
      </w:r>
    </w:p>
    <w:p w14:paraId="2B82BDBC" w14:textId="77777777" w:rsidR="00E11628" w:rsidRPr="00FE521C" w:rsidRDefault="00E11628" w:rsidP="00E11628">
      <w:pPr>
        <w:numPr>
          <w:ilvl w:val="1"/>
          <w:numId w:val="13"/>
        </w:numPr>
        <w:rPr>
          <w:rFonts w:asciiTheme="minorHAnsi" w:hAnsiTheme="minorHAnsi"/>
        </w:rPr>
      </w:pPr>
      <w:r w:rsidRPr="00FE521C">
        <w:rPr>
          <w:rFonts w:asciiTheme="minorHAnsi" w:hAnsiTheme="minorHAnsi"/>
        </w:rPr>
        <w:t>Clarify Roles and Authority</w:t>
      </w:r>
    </w:p>
    <w:p w14:paraId="51B5AEE9" w14:textId="77777777" w:rsidR="00E11628" w:rsidRPr="00FE521C" w:rsidRDefault="00E11628" w:rsidP="00E11628">
      <w:pPr>
        <w:numPr>
          <w:ilvl w:val="1"/>
          <w:numId w:val="13"/>
        </w:numPr>
        <w:rPr>
          <w:rFonts w:asciiTheme="minorHAnsi" w:hAnsiTheme="minorHAnsi"/>
        </w:rPr>
      </w:pPr>
      <w:r w:rsidRPr="00FE521C">
        <w:rPr>
          <w:rFonts w:asciiTheme="minorHAnsi" w:hAnsiTheme="minorHAnsi"/>
        </w:rPr>
        <w:t>Normalize minister transitions</w:t>
      </w:r>
    </w:p>
    <w:p w14:paraId="420403C6" w14:textId="77777777" w:rsidR="00E11628" w:rsidRPr="00FE521C" w:rsidRDefault="00E11628" w:rsidP="00E11628">
      <w:pPr>
        <w:numPr>
          <w:ilvl w:val="1"/>
          <w:numId w:val="13"/>
        </w:numPr>
        <w:rPr>
          <w:rFonts w:asciiTheme="minorHAnsi" w:hAnsiTheme="minorHAnsi"/>
        </w:rPr>
      </w:pPr>
      <w:r w:rsidRPr="00FE521C">
        <w:rPr>
          <w:rFonts w:asciiTheme="minorHAnsi" w:hAnsiTheme="minorHAnsi"/>
        </w:rPr>
        <w:t>Prepare financially</w:t>
      </w:r>
    </w:p>
    <w:p w14:paraId="57A3E72E" w14:textId="5510EC3E" w:rsidR="00E11628" w:rsidRPr="00205366" w:rsidRDefault="00E11628" w:rsidP="00205366">
      <w:pPr>
        <w:numPr>
          <w:ilvl w:val="1"/>
          <w:numId w:val="13"/>
        </w:numPr>
        <w:rPr>
          <w:rFonts w:asciiTheme="minorHAnsi" w:hAnsiTheme="minorHAnsi"/>
        </w:rPr>
      </w:pPr>
      <w:r w:rsidRPr="00FE521C">
        <w:rPr>
          <w:rFonts w:asciiTheme="minorHAnsi" w:hAnsiTheme="minorHAnsi"/>
        </w:rPr>
        <w:t>Establish and follow an evaluation process</w:t>
      </w:r>
    </w:p>
    <w:sectPr w:rsidR="00E11628" w:rsidRPr="00205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4CE"/>
    <w:multiLevelType w:val="multilevel"/>
    <w:tmpl w:val="6642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830FF"/>
    <w:multiLevelType w:val="multilevel"/>
    <w:tmpl w:val="BD9C80C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C961B3"/>
    <w:multiLevelType w:val="multilevel"/>
    <w:tmpl w:val="D566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60297"/>
    <w:multiLevelType w:val="hybridMultilevel"/>
    <w:tmpl w:val="EDECF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70918"/>
    <w:multiLevelType w:val="multilevel"/>
    <w:tmpl w:val="378E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E66FE9"/>
    <w:multiLevelType w:val="hybridMultilevel"/>
    <w:tmpl w:val="2BC6A2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302F1"/>
    <w:multiLevelType w:val="multilevel"/>
    <w:tmpl w:val="281C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0716CC"/>
    <w:multiLevelType w:val="multilevel"/>
    <w:tmpl w:val="5A60A3A2"/>
    <w:lvl w:ilvl="0">
      <w:start w:val="1"/>
      <w:numFmt w:val="decimal"/>
      <w:lvlText w:val="%1."/>
      <w:lvlJc w:val="left"/>
      <w:pPr>
        <w:tabs>
          <w:tab w:val="num" w:pos="360"/>
        </w:tabs>
        <w:ind w:left="360" w:hanging="360"/>
      </w:pPr>
      <w:rPr>
        <w:b/>
        <w:bC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4E7F2D59"/>
    <w:multiLevelType w:val="multilevel"/>
    <w:tmpl w:val="CA94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2A0876"/>
    <w:multiLevelType w:val="hybridMultilevel"/>
    <w:tmpl w:val="8408B6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1D28DC"/>
    <w:multiLevelType w:val="multilevel"/>
    <w:tmpl w:val="4F50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EF12A4"/>
    <w:multiLevelType w:val="multilevel"/>
    <w:tmpl w:val="BC8C01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E00277A"/>
    <w:multiLevelType w:val="multilevel"/>
    <w:tmpl w:val="4054607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879009738">
    <w:abstractNumId w:val="6"/>
  </w:num>
  <w:num w:numId="2" w16cid:durableId="24911838">
    <w:abstractNumId w:val="4"/>
  </w:num>
  <w:num w:numId="3" w16cid:durableId="940651941">
    <w:abstractNumId w:val="8"/>
  </w:num>
  <w:num w:numId="4" w16cid:durableId="1350448117">
    <w:abstractNumId w:val="0"/>
  </w:num>
  <w:num w:numId="5" w16cid:durableId="867641295">
    <w:abstractNumId w:val="2"/>
  </w:num>
  <w:num w:numId="6" w16cid:durableId="458308109">
    <w:abstractNumId w:val="10"/>
  </w:num>
  <w:num w:numId="7" w16cid:durableId="1728720962">
    <w:abstractNumId w:val="3"/>
  </w:num>
  <w:num w:numId="8" w16cid:durableId="493765547">
    <w:abstractNumId w:val="5"/>
  </w:num>
  <w:num w:numId="9" w16cid:durableId="96827278">
    <w:abstractNumId w:val="9"/>
  </w:num>
  <w:num w:numId="10" w16cid:durableId="1033844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9538836">
    <w:abstractNumId w:val="12"/>
    <w:lvlOverride w:ilvl="0"/>
    <w:lvlOverride w:ilvl="1">
      <w:startOverride w:val="1"/>
    </w:lvlOverride>
    <w:lvlOverride w:ilvl="2"/>
    <w:lvlOverride w:ilvl="3"/>
    <w:lvlOverride w:ilvl="4"/>
    <w:lvlOverride w:ilvl="5"/>
    <w:lvlOverride w:ilvl="6"/>
    <w:lvlOverride w:ilvl="7"/>
    <w:lvlOverride w:ilvl="8"/>
  </w:num>
  <w:num w:numId="12" w16cid:durableId="1827747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0331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C9"/>
    <w:rsid w:val="0010746B"/>
    <w:rsid w:val="001B78A5"/>
    <w:rsid w:val="001C7164"/>
    <w:rsid w:val="00205366"/>
    <w:rsid w:val="002A52FF"/>
    <w:rsid w:val="002B4173"/>
    <w:rsid w:val="00444B1C"/>
    <w:rsid w:val="00492BBC"/>
    <w:rsid w:val="004B3662"/>
    <w:rsid w:val="005056C9"/>
    <w:rsid w:val="00665C7D"/>
    <w:rsid w:val="006F6313"/>
    <w:rsid w:val="007108E1"/>
    <w:rsid w:val="007B621A"/>
    <w:rsid w:val="00B810FA"/>
    <w:rsid w:val="00C1555C"/>
    <w:rsid w:val="00DE351A"/>
    <w:rsid w:val="00E1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9436"/>
  <w15:chartTrackingRefBased/>
  <w15:docId w15:val="{14386313-DE3F-49A1-AB7E-A5081BB4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6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6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56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56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56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56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56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6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6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56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56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56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56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56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56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6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6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56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56C9"/>
    <w:rPr>
      <w:i/>
      <w:iCs/>
      <w:color w:val="404040" w:themeColor="text1" w:themeTint="BF"/>
    </w:rPr>
  </w:style>
  <w:style w:type="paragraph" w:styleId="ListParagraph">
    <w:name w:val="List Paragraph"/>
    <w:basedOn w:val="Normal"/>
    <w:uiPriority w:val="34"/>
    <w:qFormat/>
    <w:rsid w:val="005056C9"/>
    <w:pPr>
      <w:ind w:left="720"/>
      <w:contextualSpacing/>
    </w:pPr>
  </w:style>
  <w:style w:type="character" w:styleId="IntenseEmphasis">
    <w:name w:val="Intense Emphasis"/>
    <w:basedOn w:val="DefaultParagraphFont"/>
    <w:uiPriority w:val="21"/>
    <w:qFormat/>
    <w:rsid w:val="005056C9"/>
    <w:rPr>
      <w:i/>
      <w:iCs/>
      <w:color w:val="0F4761" w:themeColor="accent1" w:themeShade="BF"/>
    </w:rPr>
  </w:style>
  <w:style w:type="paragraph" w:styleId="IntenseQuote">
    <w:name w:val="Intense Quote"/>
    <w:basedOn w:val="Normal"/>
    <w:next w:val="Normal"/>
    <w:link w:val="IntenseQuoteChar"/>
    <w:uiPriority w:val="30"/>
    <w:qFormat/>
    <w:rsid w:val="00505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6C9"/>
    <w:rPr>
      <w:i/>
      <w:iCs/>
      <w:color w:val="0F4761" w:themeColor="accent1" w:themeShade="BF"/>
    </w:rPr>
  </w:style>
  <w:style w:type="character" w:styleId="IntenseReference">
    <w:name w:val="Intense Reference"/>
    <w:basedOn w:val="DefaultParagraphFont"/>
    <w:uiPriority w:val="32"/>
    <w:qFormat/>
    <w:rsid w:val="005056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Baye</dc:creator>
  <cp:keywords/>
  <dc:description/>
  <cp:lastModifiedBy>Ryan Baye</cp:lastModifiedBy>
  <cp:revision>2</cp:revision>
  <dcterms:created xsi:type="dcterms:W3CDTF">2026-06-03T01:58:00Z</dcterms:created>
  <dcterms:modified xsi:type="dcterms:W3CDTF">2026-06-03T01:58:00Z</dcterms:modified>
</cp:coreProperties>
</file>